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99610" w14:textId="2EB5DB97" w:rsidR="00DB4BED" w:rsidRPr="004F438B" w:rsidRDefault="00DB4BED" w:rsidP="00E57350">
      <w:pPr>
        <w:spacing w:after="0" w:line="240" w:lineRule="auto"/>
        <w:jc w:val="right"/>
        <w:rPr>
          <w:rFonts w:ascii="Verdana" w:hAnsi="Verdana"/>
          <w:b/>
          <w:sz w:val="20"/>
          <w:szCs w:val="20"/>
        </w:rPr>
      </w:pPr>
      <w:r w:rsidRPr="004F438B">
        <w:rPr>
          <w:rFonts w:ascii="Verdana" w:hAnsi="Verdana"/>
          <w:b/>
          <w:sz w:val="20"/>
          <w:szCs w:val="20"/>
        </w:rPr>
        <w:t>Załącznik 1</w:t>
      </w:r>
    </w:p>
    <w:p w14:paraId="3D8F4D75" w14:textId="7FB0B340" w:rsidR="009B0552" w:rsidRPr="004F438B" w:rsidRDefault="001F73B5">
      <w:pPr>
        <w:jc w:val="center"/>
        <w:rPr>
          <w:rFonts w:ascii="Verdana" w:hAnsi="Verdana"/>
          <w:b/>
          <w:szCs w:val="20"/>
        </w:rPr>
      </w:pPr>
      <w:r w:rsidRPr="004F438B">
        <w:rPr>
          <w:rFonts w:ascii="Verdana" w:hAnsi="Verdana"/>
          <w:b/>
          <w:szCs w:val="20"/>
        </w:rPr>
        <w:t>OPIS PRZEDMIOTU ZAMÓWIENIA</w:t>
      </w:r>
    </w:p>
    <w:p w14:paraId="0FD8CC2A" w14:textId="0A099D55" w:rsidR="00DB4BED" w:rsidRPr="004F438B" w:rsidRDefault="00DB4BED" w:rsidP="006817E8">
      <w:pPr>
        <w:pStyle w:val="Akapitzlist"/>
        <w:numPr>
          <w:ilvl w:val="0"/>
          <w:numId w:val="8"/>
        </w:numPr>
        <w:spacing w:after="0"/>
        <w:ind w:left="714" w:hanging="357"/>
        <w:jc w:val="both"/>
        <w:rPr>
          <w:rFonts w:ascii="Verdana" w:hAnsi="Verdana"/>
          <w:sz w:val="20"/>
          <w:szCs w:val="20"/>
        </w:rPr>
      </w:pPr>
      <w:r w:rsidRPr="004F438B">
        <w:rPr>
          <w:rFonts w:ascii="Verdana" w:hAnsi="Verdana" w:cstheme="minorHAnsi"/>
          <w:b/>
          <w:sz w:val="20"/>
          <w:szCs w:val="20"/>
        </w:rPr>
        <w:t>Przedmiot zamówienia:</w:t>
      </w:r>
    </w:p>
    <w:p w14:paraId="3E9778C4" w14:textId="1168CF1F" w:rsidR="00581B4D" w:rsidRDefault="001F73B5" w:rsidP="00581B4D">
      <w:pPr>
        <w:pStyle w:val="Standard"/>
        <w:spacing w:after="120" w:line="360" w:lineRule="auto"/>
        <w:rPr>
          <w:rFonts w:ascii="Verdana" w:hAnsi="Verdana"/>
          <w:b/>
          <w:sz w:val="20"/>
          <w:szCs w:val="20"/>
        </w:rPr>
      </w:pPr>
      <w:r w:rsidRPr="004F438B">
        <w:rPr>
          <w:rFonts w:ascii="Verdana" w:hAnsi="Verdana"/>
          <w:sz w:val="20"/>
          <w:szCs w:val="20"/>
        </w:rPr>
        <w:t>Przedmiotem zamówienia jest wykonanie</w:t>
      </w:r>
      <w:r w:rsidR="00A07993" w:rsidRPr="004F438B">
        <w:rPr>
          <w:rFonts w:ascii="Verdana" w:hAnsi="Verdana"/>
          <w:sz w:val="20"/>
          <w:szCs w:val="20"/>
        </w:rPr>
        <w:t xml:space="preserve"> zadania</w:t>
      </w:r>
      <w:r w:rsidR="000407CA" w:rsidRPr="004F438B">
        <w:rPr>
          <w:rFonts w:ascii="Verdana" w:hAnsi="Verdana"/>
          <w:sz w:val="20"/>
          <w:szCs w:val="20"/>
        </w:rPr>
        <w:t xml:space="preserve"> pn. </w:t>
      </w:r>
      <w:r w:rsidR="00581B4D" w:rsidRPr="00581B4D">
        <w:rPr>
          <w:rFonts w:ascii="Verdana" w:hAnsi="Verdana"/>
          <w:b/>
          <w:sz w:val="20"/>
          <w:szCs w:val="20"/>
        </w:rPr>
        <w:t>Prace malarsko-</w:t>
      </w:r>
      <w:proofErr w:type="spellStart"/>
      <w:r w:rsidR="00581B4D" w:rsidRPr="00581B4D">
        <w:rPr>
          <w:rFonts w:ascii="Verdana" w:hAnsi="Verdana"/>
          <w:b/>
          <w:sz w:val="20"/>
          <w:szCs w:val="20"/>
        </w:rPr>
        <w:t>szpachlarskie</w:t>
      </w:r>
      <w:proofErr w:type="spellEnd"/>
      <w:r w:rsidR="00E807EB">
        <w:rPr>
          <w:rFonts w:ascii="Verdana" w:hAnsi="Verdana"/>
          <w:b/>
          <w:sz w:val="20"/>
          <w:szCs w:val="20"/>
        </w:rPr>
        <w:t xml:space="preserve"> w</w:t>
      </w:r>
      <w:r w:rsidR="00581B4D" w:rsidRPr="00581B4D">
        <w:rPr>
          <w:rFonts w:ascii="Verdana" w:hAnsi="Verdana"/>
          <w:b/>
          <w:sz w:val="20"/>
          <w:szCs w:val="20"/>
        </w:rPr>
        <w:t xml:space="preserve"> budynku w Świebodzinie </w:t>
      </w:r>
    </w:p>
    <w:p w14:paraId="51A4C8BF" w14:textId="1A941933" w:rsidR="00FA7633" w:rsidRPr="004F438B" w:rsidRDefault="001F73B5" w:rsidP="00581B4D">
      <w:pPr>
        <w:pStyle w:val="Standard"/>
        <w:spacing w:after="120" w:line="360" w:lineRule="auto"/>
        <w:rPr>
          <w:rFonts w:ascii="Verdana" w:hAnsi="Verdana"/>
          <w:b/>
          <w:sz w:val="20"/>
          <w:szCs w:val="20"/>
        </w:rPr>
      </w:pPr>
      <w:r w:rsidRPr="004F438B">
        <w:rPr>
          <w:rFonts w:ascii="Verdana" w:hAnsi="Verdana"/>
          <w:b/>
          <w:sz w:val="20"/>
          <w:szCs w:val="20"/>
        </w:rPr>
        <w:t>Zakres robót:</w:t>
      </w:r>
    </w:p>
    <w:p w14:paraId="0C084E6B" w14:textId="3BBA540F" w:rsidR="00193280"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zabezpieczenie pomieszczeń biurowych i korytarzy (folia, taśmy)</w:t>
      </w:r>
      <w:r w:rsidR="00895FA8" w:rsidRPr="004F438B">
        <w:rPr>
          <w:rFonts w:ascii="Verdana" w:eastAsia="Times New Roman" w:hAnsi="Verdana" w:cs="Times New Roman"/>
          <w:sz w:val="20"/>
          <w:szCs w:val="20"/>
          <w:lang w:eastAsia="pl-PL"/>
        </w:rPr>
        <w:t>,</w:t>
      </w:r>
    </w:p>
    <w:p w14:paraId="5847B91C" w14:textId="7637A59A" w:rsidR="00EA0EEC" w:rsidRPr="004F438B" w:rsidRDefault="00EA0EEC" w:rsidP="00AD01CE">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demontaż i montaż obecnych</w:t>
      </w:r>
      <w:r w:rsidR="001864E8" w:rsidRPr="004F438B">
        <w:rPr>
          <w:rFonts w:ascii="Verdana" w:eastAsia="Times New Roman" w:hAnsi="Verdana" w:cs="Times New Roman"/>
          <w:sz w:val="20"/>
          <w:szCs w:val="20"/>
          <w:lang w:eastAsia="pl-PL"/>
        </w:rPr>
        <w:t xml:space="preserve"> </w:t>
      </w:r>
      <w:r w:rsidRPr="004F438B">
        <w:rPr>
          <w:rFonts w:ascii="Verdana" w:eastAsia="Times New Roman" w:hAnsi="Verdana" w:cs="Times New Roman"/>
          <w:sz w:val="20"/>
          <w:szCs w:val="20"/>
          <w:lang w:eastAsia="pl-PL"/>
        </w:rPr>
        <w:t xml:space="preserve">lamp, </w:t>
      </w:r>
      <w:r w:rsidR="006E7E8A" w:rsidRPr="004F438B">
        <w:rPr>
          <w:rFonts w:ascii="Verdana" w:eastAsia="Times New Roman" w:hAnsi="Verdana" w:cs="Times New Roman"/>
          <w:sz w:val="20"/>
          <w:szCs w:val="20"/>
          <w:lang w:eastAsia="pl-PL"/>
        </w:rPr>
        <w:t xml:space="preserve">gniazd, </w:t>
      </w:r>
    </w:p>
    <w:p w14:paraId="6C118A6E" w14:textId="67898CC5" w:rsidR="006E7E8A" w:rsidRPr="004F438B" w:rsidRDefault="006E7E8A" w:rsidP="00AD01CE">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przygotowanie podłoża,</w:t>
      </w:r>
    </w:p>
    <w:p w14:paraId="279139D5" w14:textId="1E961A00" w:rsidR="00157B80" w:rsidRPr="004F438B" w:rsidRDefault="001864E8" w:rsidP="00AD01CE">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gruntowanie ścian i sufitów - grunt płynny nakładany z wałka lub pędzla</w:t>
      </w:r>
      <w:r w:rsidR="006E7E8A" w:rsidRPr="004F438B">
        <w:rPr>
          <w:rFonts w:ascii="Verdana" w:eastAsia="Times New Roman" w:hAnsi="Verdana" w:cs="Times New Roman"/>
          <w:sz w:val="20"/>
          <w:szCs w:val="20"/>
          <w:lang w:eastAsia="pl-PL"/>
        </w:rPr>
        <w:t>,</w:t>
      </w:r>
    </w:p>
    <w:p w14:paraId="632A5B75" w14:textId="0E405524" w:rsidR="00EA0EEC" w:rsidRPr="004F438B" w:rsidRDefault="001864E8" w:rsidP="00AD01CE">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pod szpachlówka dziur, odprysków</w:t>
      </w:r>
      <w:r w:rsidR="00344187" w:rsidRPr="004F438B">
        <w:rPr>
          <w:rFonts w:ascii="Verdana" w:eastAsia="Times New Roman" w:hAnsi="Verdana" w:cs="Times New Roman"/>
          <w:sz w:val="20"/>
          <w:szCs w:val="20"/>
          <w:lang w:eastAsia="pl-PL"/>
        </w:rPr>
        <w:t>,</w:t>
      </w:r>
    </w:p>
    <w:p w14:paraId="0F4DEF91" w14:textId="7DE0850E" w:rsidR="001864E8"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farbą podkład – (farba biała podkładowa)</w:t>
      </w:r>
      <w:r w:rsidR="00344187" w:rsidRPr="004F438B">
        <w:rPr>
          <w:rFonts w:ascii="Verdana" w:eastAsia="Times New Roman" w:hAnsi="Verdana" w:cs="Times New Roman"/>
          <w:sz w:val="20"/>
          <w:szCs w:val="20"/>
          <w:lang w:eastAsia="pl-PL"/>
        </w:rPr>
        <w:t>,</w:t>
      </w:r>
    </w:p>
    <w:p w14:paraId="019AD56D" w14:textId="70C165CE" w:rsidR="001864E8"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sufitów na biało,</w:t>
      </w:r>
    </w:p>
    <w:p w14:paraId="3F0A0B85" w14:textId="15A5434B" w:rsidR="001864E8"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ścian na kolor - malowanie x 2 farba lateksowa zmywalna,</w:t>
      </w:r>
    </w:p>
    <w:p w14:paraId="7DD31FF6" w14:textId="39069639" w:rsidR="001864E8"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grzejników i rur podkładem,</w:t>
      </w:r>
    </w:p>
    <w:p w14:paraId="2B9A872E" w14:textId="31A1D2AB" w:rsidR="001864E8" w:rsidRPr="004F438B" w:rsidRDefault="001864E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grzejników i rur farbą białą,</w:t>
      </w:r>
    </w:p>
    <w:p w14:paraId="65CD963C" w14:textId="70999750" w:rsidR="00D87648" w:rsidRPr="004F438B" w:rsidRDefault="00D87648"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malowanie płytek w łazienkach,</w:t>
      </w:r>
    </w:p>
    <w:p w14:paraId="502EF94F" w14:textId="5069D7E6" w:rsidR="005936B4" w:rsidRPr="004F438B" w:rsidRDefault="005936B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bookmarkStart w:id="0" w:name="_Hlk212550043"/>
      <w:r w:rsidRPr="004F438B">
        <w:rPr>
          <w:rFonts w:ascii="Verdana" w:eastAsia="Times New Roman" w:hAnsi="Verdana" w:cs="Times New Roman"/>
          <w:sz w:val="20"/>
          <w:szCs w:val="20"/>
          <w:lang w:eastAsia="pl-PL"/>
        </w:rPr>
        <w:t>naprawa</w:t>
      </w:r>
      <w:bookmarkEnd w:id="0"/>
      <w:r w:rsidRPr="004F438B">
        <w:rPr>
          <w:rFonts w:ascii="Verdana" w:eastAsia="Times New Roman" w:hAnsi="Verdana" w:cs="Times New Roman"/>
          <w:sz w:val="20"/>
          <w:szCs w:val="20"/>
          <w:lang w:eastAsia="pl-PL"/>
        </w:rPr>
        <w:t xml:space="preserve"> zacieków powstałych po zalaniu,</w:t>
      </w:r>
    </w:p>
    <w:p w14:paraId="3499A8A9" w14:textId="18B7E3F1" w:rsidR="005936B4" w:rsidRPr="004F438B" w:rsidRDefault="005936B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bookmarkStart w:id="1" w:name="_Hlk212550115"/>
      <w:r w:rsidRPr="004F438B">
        <w:rPr>
          <w:rFonts w:ascii="Verdana" w:eastAsia="Times New Roman" w:hAnsi="Verdana" w:cs="Times New Roman"/>
          <w:sz w:val="20"/>
          <w:szCs w:val="20"/>
          <w:lang w:eastAsia="pl-PL"/>
        </w:rPr>
        <w:t>naprawa</w:t>
      </w:r>
      <w:bookmarkEnd w:id="1"/>
      <w:r w:rsidRPr="004F438B">
        <w:rPr>
          <w:rFonts w:ascii="Verdana" w:eastAsia="Times New Roman" w:hAnsi="Verdana" w:cs="Times New Roman"/>
          <w:sz w:val="20"/>
          <w:szCs w:val="20"/>
          <w:lang w:eastAsia="pl-PL"/>
        </w:rPr>
        <w:t xml:space="preserve"> brakującej struktury na korytarzu,</w:t>
      </w:r>
    </w:p>
    <w:p w14:paraId="4679BBAB" w14:textId="64A334E3" w:rsidR="005936B4" w:rsidRPr="004F438B" w:rsidRDefault="005936B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czyszczenie parapetów i wymiana silikonu,</w:t>
      </w:r>
    </w:p>
    <w:p w14:paraId="286D5C62" w14:textId="4D42E84B" w:rsidR="001A2014" w:rsidRPr="004F438B" w:rsidRDefault="005A1090"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dostawa z montażem</w:t>
      </w:r>
      <w:r w:rsidR="00D87648" w:rsidRPr="004F438B">
        <w:rPr>
          <w:rFonts w:ascii="Verdana" w:eastAsia="Times New Roman" w:hAnsi="Verdana" w:cs="Times New Roman"/>
          <w:sz w:val="20"/>
          <w:szCs w:val="20"/>
          <w:lang w:eastAsia="pl-PL"/>
        </w:rPr>
        <w:t xml:space="preserve"> </w:t>
      </w:r>
      <w:r w:rsidR="001A2014" w:rsidRPr="004F438B">
        <w:rPr>
          <w:rFonts w:ascii="Verdana" w:eastAsia="Times New Roman" w:hAnsi="Verdana" w:cs="Times New Roman"/>
          <w:sz w:val="20"/>
          <w:szCs w:val="20"/>
          <w:lang w:eastAsia="pl-PL"/>
        </w:rPr>
        <w:t>umywal</w:t>
      </w:r>
      <w:r w:rsidR="00D87648" w:rsidRPr="004F438B">
        <w:rPr>
          <w:rFonts w:ascii="Verdana" w:eastAsia="Times New Roman" w:hAnsi="Verdana" w:cs="Times New Roman"/>
          <w:sz w:val="20"/>
          <w:szCs w:val="20"/>
          <w:lang w:eastAsia="pl-PL"/>
        </w:rPr>
        <w:t>ek 2szt.</w:t>
      </w:r>
      <w:r w:rsidR="001A2014" w:rsidRPr="004F438B">
        <w:rPr>
          <w:rFonts w:ascii="Verdana" w:eastAsia="Times New Roman" w:hAnsi="Verdana" w:cs="Times New Roman"/>
          <w:sz w:val="20"/>
          <w:szCs w:val="20"/>
          <w:lang w:eastAsia="pl-PL"/>
        </w:rPr>
        <w:t>,</w:t>
      </w:r>
    </w:p>
    <w:p w14:paraId="2D78E379" w14:textId="143DBE08" w:rsidR="00D87648" w:rsidRPr="004F438B" w:rsidRDefault="005A1090"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 xml:space="preserve">dostawa z montażem </w:t>
      </w:r>
      <w:r w:rsidR="00D87648" w:rsidRPr="004F438B">
        <w:rPr>
          <w:rFonts w:ascii="Verdana" w:eastAsia="Times New Roman" w:hAnsi="Verdana" w:cs="Times New Roman"/>
          <w:sz w:val="20"/>
          <w:szCs w:val="20"/>
          <w:lang w:eastAsia="pl-PL"/>
        </w:rPr>
        <w:t>sedesów 3 szt.,</w:t>
      </w:r>
    </w:p>
    <w:p w14:paraId="53EB6C4F" w14:textId="76ED1971" w:rsidR="00D87648" w:rsidRPr="004F438B" w:rsidRDefault="005A1090"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 xml:space="preserve">dostawa z montażem </w:t>
      </w:r>
      <w:r w:rsidR="00D87648" w:rsidRPr="004F438B">
        <w:rPr>
          <w:rFonts w:ascii="Verdana" w:eastAsia="Times New Roman" w:hAnsi="Verdana" w:cs="Times New Roman"/>
          <w:sz w:val="20"/>
          <w:szCs w:val="20"/>
          <w:lang w:eastAsia="pl-PL"/>
        </w:rPr>
        <w:t>pisuaru 1 szt.,</w:t>
      </w:r>
    </w:p>
    <w:p w14:paraId="40C5978A" w14:textId="31C1AF35" w:rsidR="005936B4" w:rsidRPr="004F438B" w:rsidRDefault="001A201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wymiana listwy progowej,</w:t>
      </w:r>
    </w:p>
    <w:p w14:paraId="25CC6A00" w14:textId="0D9E95F6" w:rsidR="001A2014" w:rsidRPr="004F438B" w:rsidRDefault="001A201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wymiana uszkodzonych paneli podłogowych,</w:t>
      </w:r>
    </w:p>
    <w:p w14:paraId="484BFA8E" w14:textId="37C14149" w:rsidR="001A2014" w:rsidRPr="004F438B" w:rsidRDefault="001A2014"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wymiana listew przypodłogowych,</w:t>
      </w:r>
    </w:p>
    <w:p w14:paraId="6B745D1D" w14:textId="58AEA2FF" w:rsidR="001A2014" w:rsidRPr="004F438B" w:rsidRDefault="00D81685" w:rsidP="001864E8">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proofErr w:type="spellStart"/>
      <w:r w:rsidRPr="004F438B">
        <w:rPr>
          <w:rFonts w:ascii="Verdana" w:eastAsia="Times New Roman" w:hAnsi="Verdana" w:cs="Times New Roman"/>
          <w:sz w:val="20"/>
          <w:szCs w:val="20"/>
          <w:lang w:eastAsia="pl-PL"/>
        </w:rPr>
        <w:t>a</w:t>
      </w:r>
      <w:r w:rsidR="001A2014" w:rsidRPr="004F438B">
        <w:rPr>
          <w:rFonts w:ascii="Verdana" w:eastAsia="Times New Roman" w:hAnsi="Verdana" w:cs="Times New Roman"/>
          <w:sz w:val="20"/>
          <w:szCs w:val="20"/>
          <w:lang w:eastAsia="pl-PL"/>
        </w:rPr>
        <w:t>krylowanie</w:t>
      </w:r>
      <w:proofErr w:type="spellEnd"/>
      <w:r w:rsidR="001A2014" w:rsidRPr="004F438B">
        <w:rPr>
          <w:rFonts w:ascii="Verdana" w:eastAsia="Times New Roman" w:hAnsi="Verdana" w:cs="Times New Roman"/>
          <w:sz w:val="20"/>
          <w:szCs w:val="20"/>
          <w:lang w:eastAsia="pl-PL"/>
        </w:rPr>
        <w:t xml:space="preserve"> listew, parapetów, okien, narożników wewnętrznych,</w:t>
      </w:r>
    </w:p>
    <w:p w14:paraId="01C05684" w14:textId="15B6FF73" w:rsidR="00B935F6" w:rsidRPr="004F438B" w:rsidRDefault="00B935F6" w:rsidP="00AD01CE">
      <w:pPr>
        <w:pStyle w:val="Akapitzlist"/>
        <w:widowControl w:val="0"/>
        <w:numPr>
          <w:ilvl w:val="0"/>
          <w:numId w:val="7"/>
        </w:numPr>
        <w:autoSpaceDE w:val="0"/>
        <w:autoSpaceDN w:val="0"/>
        <w:adjustRightInd w:val="0"/>
        <w:spacing w:after="0"/>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utylizacja gruzu i nieczystości.</w:t>
      </w:r>
    </w:p>
    <w:p w14:paraId="1167D665" w14:textId="77777777" w:rsidR="005936B4" w:rsidRPr="004F438B" w:rsidRDefault="005936B4" w:rsidP="005936B4">
      <w:pPr>
        <w:pStyle w:val="Akapitzlist"/>
        <w:widowControl w:val="0"/>
        <w:autoSpaceDE w:val="0"/>
        <w:autoSpaceDN w:val="0"/>
        <w:adjustRightInd w:val="0"/>
        <w:spacing w:after="0"/>
        <w:ind w:left="1068"/>
        <w:rPr>
          <w:rFonts w:ascii="Verdana" w:eastAsia="Times New Roman" w:hAnsi="Verdana" w:cs="Times New Roman"/>
          <w:sz w:val="20"/>
          <w:szCs w:val="20"/>
          <w:lang w:eastAsia="pl-PL"/>
        </w:rPr>
      </w:pPr>
    </w:p>
    <w:p w14:paraId="2872A0DE" w14:textId="1E86FE6D" w:rsidR="00DD7BF6" w:rsidRPr="004F438B" w:rsidRDefault="005936B4" w:rsidP="00895FA8">
      <w:pPr>
        <w:widowControl w:val="0"/>
        <w:autoSpaceDE w:val="0"/>
        <w:autoSpaceDN w:val="0"/>
        <w:adjustRightInd w:val="0"/>
        <w:spacing w:after="0"/>
        <w:rPr>
          <w:rFonts w:ascii="Verdana" w:eastAsia="Times New Roman" w:hAnsi="Verdana" w:cs="Times New Roman"/>
          <w:b/>
          <w:bCs/>
          <w:sz w:val="20"/>
          <w:szCs w:val="20"/>
          <w:lang w:eastAsia="pl-PL"/>
        </w:rPr>
      </w:pPr>
      <w:r w:rsidRPr="004F438B">
        <w:rPr>
          <w:rFonts w:ascii="Verdana" w:eastAsia="Times New Roman" w:hAnsi="Verdana" w:cs="Times New Roman"/>
          <w:b/>
          <w:bCs/>
          <w:sz w:val="20"/>
          <w:szCs w:val="20"/>
          <w:lang w:eastAsia="pl-PL"/>
        </w:rPr>
        <w:t xml:space="preserve">   </w:t>
      </w:r>
    </w:p>
    <w:p w14:paraId="78C38E60" w14:textId="61D588BC" w:rsidR="00C677FF" w:rsidRPr="004F438B" w:rsidRDefault="00C677FF" w:rsidP="00C677FF">
      <w:pPr>
        <w:widowControl w:val="0"/>
        <w:autoSpaceDE w:val="0"/>
        <w:autoSpaceDN w:val="0"/>
        <w:adjustRightInd w:val="0"/>
        <w:spacing w:after="0"/>
        <w:ind w:left="708" w:hanging="424"/>
        <w:rPr>
          <w:rFonts w:ascii="Verdana" w:eastAsia="Times New Roman" w:hAnsi="Verdana" w:cs="Times New Roman"/>
          <w:sz w:val="20"/>
          <w:szCs w:val="20"/>
          <w:lang w:eastAsia="pl-PL"/>
        </w:rPr>
      </w:pPr>
      <w:r w:rsidRPr="004F438B">
        <w:rPr>
          <w:rFonts w:ascii="Verdana" w:eastAsia="Times New Roman" w:hAnsi="Verdana" w:cs="Times New Roman"/>
          <w:sz w:val="20"/>
          <w:szCs w:val="20"/>
          <w:lang w:eastAsia="pl-PL"/>
        </w:rPr>
        <w:t>Szczegółowy zakres robót</w:t>
      </w:r>
      <w:r w:rsidR="00DD7BF6" w:rsidRPr="004F438B">
        <w:rPr>
          <w:rFonts w:ascii="Verdana" w:eastAsia="Times New Roman" w:hAnsi="Verdana" w:cs="Times New Roman"/>
          <w:sz w:val="20"/>
          <w:szCs w:val="20"/>
          <w:lang w:eastAsia="pl-PL"/>
        </w:rPr>
        <w:t xml:space="preserve"> został określony w Kosztorysie ofertowym.</w:t>
      </w:r>
    </w:p>
    <w:p w14:paraId="57EB891C" w14:textId="01F7D7D5" w:rsidR="00425F25" w:rsidRPr="004F438B" w:rsidRDefault="00425F25" w:rsidP="00425F25">
      <w:pPr>
        <w:widowControl w:val="0"/>
        <w:autoSpaceDE w:val="0"/>
        <w:autoSpaceDN w:val="0"/>
        <w:adjustRightInd w:val="0"/>
        <w:spacing w:after="0"/>
        <w:ind w:left="284"/>
        <w:rPr>
          <w:rFonts w:ascii="Verdana" w:eastAsia="Times New Roman" w:hAnsi="Verdana" w:cs="Times New Roman"/>
          <w:sz w:val="20"/>
          <w:szCs w:val="20"/>
          <w:lang w:eastAsia="pl-PL"/>
        </w:rPr>
      </w:pPr>
    </w:p>
    <w:p w14:paraId="1C1FC5FF" w14:textId="65B92A6F" w:rsidR="00425F25" w:rsidRPr="004F438B" w:rsidRDefault="00425F25" w:rsidP="005A1090">
      <w:pPr>
        <w:widowControl w:val="0"/>
        <w:autoSpaceDE w:val="0"/>
        <w:autoSpaceDN w:val="0"/>
        <w:adjustRightInd w:val="0"/>
        <w:spacing w:after="0"/>
        <w:rPr>
          <w:rFonts w:ascii="Verdana" w:eastAsia="Times New Roman" w:hAnsi="Verdana" w:cs="Times New Roman"/>
          <w:b/>
          <w:sz w:val="20"/>
          <w:szCs w:val="20"/>
          <w:lang w:eastAsia="pl-PL"/>
        </w:rPr>
      </w:pPr>
      <w:r w:rsidRPr="004F438B">
        <w:rPr>
          <w:rFonts w:ascii="Verdana" w:eastAsia="Times New Roman" w:hAnsi="Verdana" w:cs="Times New Roman"/>
          <w:b/>
          <w:sz w:val="20"/>
          <w:szCs w:val="20"/>
          <w:lang w:eastAsia="pl-PL"/>
        </w:rPr>
        <w:t>Wszystkie pozycje kosztorysu muszą zawierać cenę materiałów, robocizny, transportu, narzędzi i maszyn oraz utylizację gruzu, zdemontowanych materiałów i instalacji</w:t>
      </w:r>
      <w:r w:rsidR="00E57350" w:rsidRPr="004F438B">
        <w:rPr>
          <w:rFonts w:ascii="Verdana" w:eastAsia="Times New Roman" w:hAnsi="Verdana" w:cs="Times New Roman"/>
          <w:b/>
          <w:sz w:val="20"/>
          <w:szCs w:val="20"/>
          <w:lang w:eastAsia="pl-PL"/>
        </w:rPr>
        <w:t xml:space="preserve"> nie nadających się do ponownego </w:t>
      </w:r>
      <w:r w:rsidR="005B1851" w:rsidRPr="004F438B">
        <w:rPr>
          <w:rFonts w:ascii="Verdana" w:eastAsia="Times New Roman" w:hAnsi="Verdana" w:cs="Times New Roman"/>
          <w:b/>
          <w:sz w:val="20"/>
          <w:szCs w:val="20"/>
          <w:lang w:eastAsia="pl-PL"/>
        </w:rPr>
        <w:t>użytku</w:t>
      </w:r>
      <w:r w:rsidRPr="004F438B">
        <w:rPr>
          <w:rFonts w:ascii="Verdana" w:eastAsia="Times New Roman" w:hAnsi="Verdana" w:cs="Times New Roman"/>
          <w:b/>
          <w:sz w:val="20"/>
          <w:szCs w:val="20"/>
          <w:lang w:eastAsia="pl-PL"/>
        </w:rPr>
        <w:t>.</w:t>
      </w:r>
    </w:p>
    <w:p w14:paraId="3702854D" w14:textId="2DAA1EEB" w:rsidR="0001219F" w:rsidRPr="004F438B" w:rsidRDefault="0001219F" w:rsidP="00A00AD0">
      <w:pPr>
        <w:widowControl w:val="0"/>
        <w:autoSpaceDE w:val="0"/>
        <w:autoSpaceDN w:val="0"/>
        <w:adjustRightInd w:val="0"/>
        <w:spacing w:after="0" w:line="240" w:lineRule="auto"/>
        <w:jc w:val="both"/>
        <w:rPr>
          <w:rFonts w:ascii="Verdana" w:eastAsia="Times New Roman" w:hAnsi="Verdana" w:cs="Times New Roman"/>
          <w:sz w:val="20"/>
          <w:szCs w:val="20"/>
          <w:lang w:eastAsia="pl-PL"/>
        </w:rPr>
      </w:pPr>
    </w:p>
    <w:p w14:paraId="68756C92" w14:textId="2448D465" w:rsidR="009B0552" w:rsidRPr="004F438B" w:rsidRDefault="001F73B5" w:rsidP="006817E8">
      <w:pPr>
        <w:pStyle w:val="Akapitzlist"/>
        <w:numPr>
          <w:ilvl w:val="0"/>
          <w:numId w:val="8"/>
        </w:numPr>
        <w:ind w:left="0" w:firstLine="357"/>
        <w:jc w:val="both"/>
        <w:rPr>
          <w:rFonts w:ascii="Verdana" w:hAnsi="Verdana"/>
          <w:b/>
          <w:sz w:val="20"/>
          <w:szCs w:val="20"/>
          <w:lang w:eastAsia="pl-PL"/>
        </w:rPr>
      </w:pPr>
      <w:r w:rsidRPr="004F438B">
        <w:rPr>
          <w:rFonts w:ascii="Verdana" w:hAnsi="Verdana"/>
          <w:b/>
          <w:sz w:val="20"/>
          <w:szCs w:val="20"/>
          <w:lang w:eastAsia="pl-PL"/>
        </w:rPr>
        <w:t>Wymogi w zakresie materiałów oraz jakości wykonania i odbioru robót:</w:t>
      </w:r>
    </w:p>
    <w:p w14:paraId="631BF293" w14:textId="77777777" w:rsidR="0097504D" w:rsidRPr="004F438B" w:rsidRDefault="00406361" w:rsidP="0097504D">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
          <w:bCs/>
          <w:sz w:val="20"/>
          <w:szCs w:val="20"/>
        </w:rPr>
      </w:pPr>
      <w:r w:rsidRPr="004F438B">
        <w:rPr>
          <w:rFonts w:ascii="Verdana" w:hAnsi="Verdana"/>
          <w:sz w:val="20"/>
          <w:szCs w:val="20"/>
        </w:rPr>
        <w:t>Wszelkie materiały, sprzęty i maszyny potrzebne do wykonania remontu Wykonawca powinien uwzględnić w kalkulacji poszczególnych cen Kosztorysu  Ofertowego</w:t>
      </w:r>
      <w:r w:rsidRPr="004F438B">
        <w:rPr>
          <w:rFonts w:ascii="Verdana" w:hAnsi="Verdana" w:cs="Times New Roman"/>
          <w:sz w:val="20"/>
          <w:szCs w:val="20"/>
        </w:rPr>
        <w:t>, nawet je</w:t>
      </w:r>
      <w:r w:rsidRPr="004F438B">
        <w:rPr>
          <w:rFonts w:ascii="Verdana" w:hAnsi="Verdana" w:cs="TimesNewRoman"/>
          <w:sz w:val="20"/>
          <w:szCs w:val="20"/>
        </w:rPr>
        <w:t>ż</w:t>
      </w:r>
      <w:r w:rsidRPr="004F438B">
        <w:rPr>
          <w:rFonts w:ascii="Verdana" w:hAnsi="Verdana" w:cs="Times New Roman"/>
          <w:sz w:val="20"/>
          <w:szCs w:val="20"/>
        </w:rPr>
        <w:t>eli nie s</w:t>
      </w:r>
      <w:r w:rsidRPr="004F438B">
        <w:rPr>
          <w:rFonts w:ascii="Verdana" w:hAnsi="Verdana" w:cs="TimesNewRoman"/>
          <w:sz w:val="20"/>
          <w:szCs w:val="20"/>
        </w:rPr>
        <w:t xml:space="preserve">ą </w:t>
      </w:r>
      <w:r w:rsidRPr="004F438B">
        <w:rPr>
          <w:rFonts w:ascii="Verdana" w:hAnsi="Verdana" w:cs="Times New Roman"/>
          <w:sz w:val="20"/>
          <w:szCs w:val="20"/>
        </w:rPr>
        <w:t>one uj</w:t>
      </w:r>
      <w:r w:rsidRPr="004F438B">
        <w:rPr>
          <w:rFonts w:ascii="Verdana" w:hAnsi="Verdana" w:cs="TimesNewRoman"/>
          <w:sz w:val="20"/>
          <w:szCs w:val="20"/>
        </w:rPr>
        <w:t>ę</w:t>
      </w:r>
      <w:r w:rsidRPr="004F438B">
        <w:rPr>
          <w:rFonts w:ascii="Verdana" w:hAnsi="Verdana" w:cs="Times New Roman"/>
          <w:sz w:val="20"/>
          <w:szCs w:val="20"/>
        </w:rPr>
        <w:t>te w przedmiarze robót.</w:t>
      </w:r>
      <w:r w:rsidRPr="004F438B">
        <w:rPr>
          <w:rFonts w:ascii="Verdana" w:hAnsi="Verdana"/>
          <w:sz w:val="20"/>
          <w:szCs w:val="20"/>
        </w:rPr>
        <w:t xml:space="preserve"> </w:t>
      </w:r>
    </w:p>
    <w:p w14:paraId="1229BBDB" w14:textId="699C1445" w:rsidR="006817E8" w:rsidRPr="004F438B" w:rsidRDefault="0097504D" w:rsidP="0097504D">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
          <w:bCs/>
          <w:sz w:val="20"/>
          <w:szCs w:val="20"/>
        </w:rPr>
      </w:pPr>
      <w:r w:rsidRPr="004F438B">
        <w:rPr>
          <w:rFonts w:ascii="Verdana" w:hAnsi="Verdana"/>
          <w:sz w:val="20"/>
          <w:szCs w:val="20"/>
        </w:rPr>
        <w:t>W</w:t>
      </w:r>
      <w:r w:rsidR="00406361" w:rsidRPr="004F438B">
        <w:rPr>
          <w:rFonts w:ascii="Verdana" w:hAnsi="Verdana" w:cs="Arial"/>
          <w:sz w:val="20"/>
          <w:szCs w:val="20"/>
        </w:rPr>
        <w:t xml:space="preserve"> celu prawidłowego skalkulowania oferty </w:t>
      </w:r>
      <w:r w:rsidR="00406361" w:rsidRPr="004F438B">
        <w:rPr>
          <w:rFonts w:ascii="Verdana" w:hAnsi="Verdana" w:cs="Arial"/>
          <w:b/>
          <w:sz w:val="20"/>
          <w:szCs w:val="20"/>
        </w:rPr>
        <w:t xml:space="preserve">Wykonawca zobowiązany jest dokonać wizji lokalnej, </w:t>
      </w:r>
      <w:r w:rsidR="00406361" w:rsidRPr="004F438B">
        <w:rPr>
          <w:rFonts w:ascii="Verdana" w:hAnsi="Verdana" w:cs="Times New Roman"/>
          <w:b/>
          <w:sz w:val="20"/>
          <w:szCs w:val="20"/>
        </w:rPr>
        <w:t>sprawdzenia zakresu obmiaru, preferowanych materiałów oraz przyj</w:t>
      </w:r>
      <w:r w:rsidR="00406361" w:rsidRPr="004F438B">
        <w:rPr>
          <w:rFonts w:ascii="Verdana" w:hAnsi="Verdana" w:cs="TimesNewRoman"/>
          <w:b/>
          <w:sz w:val="20"/>
          <w:szCs w:val="20"/>
        </w:rPr>
        <w:t>ę</w:t>
      </w:r>
      <w:r w:rsidR="00406361" w:rsidRPr="004F438B">
        <w:rPr>
          <w:rFonts w:ascii="Verdana" w:hAnsi="Verdana" w:cs="Times New Roman"/>
          <w:b/>
          <w:sz w:val="20"/>
          <w:szCs w:val="20"/>
        </w:rPr>
        <w:t>tych rozwiązań technologicznych</w:t>
      </w:r>
      <w:r w:rsidR="00406361" w:rsidRPr="004F438B">
        <w:rPr>
          <w:rFonts w:ascii="Verdana" w:hAnsi="Verdana" w:cs="Times New Roman"/>
          <w:sz w:val="20"/>
          <w:szCs w:val="20"/>
        </w:rPr>
        <w:t>.</w:t>
      </w:r>
      <w:r w:rsidRPr="004F438B">
        <w:rPr>
          <w:rFonts w:ascii="Verdana" w:hAnsi="Verdana" w:cs="Times New Roman"/>
          <w:sz w:val="20"/>
          <w:szCs w:val="20"/>
        </w:rPr>
        <w:t xml:space="preserve"> </w:t>
      </w:r>
      <w:r w:rsidR="006817E8" w:rsidRPr="004F438B">
        <w:rPr>
          <w:rFonts w:ascii="Verdana" w:eastAsia="Tahoma,Bold" w:hAnsi="Verdana" w:cs="Tahoma,Bold"/>
          <w:bCs/>
          <w:sz w:val="20"/>
          <w:szCs w:val="20"/>
        </w:rPr>
        <w:t>Do oferty należy dołączyć formularz potwierdzający odbycie taki</w:t>
      </w:r>
      <w:r w:rsidRPr="004F438B">
        <w:rPr>
          <w:rFonts w:ascii="Verdana" w:eastAsia="Tahoma,Bold" w:hAnsi="Verdana" w:cs="Tahoma,Bold"/>
          <w:bCs/>
          <w:sz w:val="20"/>
          <w:szCs w:val="20"/>
        </w:rPr>
        <w:t>ej wizji w terenie podpisany</w:t>
      </w:r>
      <w:r w:rsidR="006817E8" w:rsidRPr="004F438B">
        <w:rPr>
          <w:rFonts w:ascii="Verdana" w:eastAsia="Tahoma,Bold" w:hAnsi="Verdana" w:cs="Tahoma,Bold"/>
          <w:bCs/>
          <w:sz w:val="20"/>
          <w:szCs w:val="20"/>
        </w:rPr>
        <w:t xml:space="preserve"> przez przedstawiciela Inwestora.</w:t>
      </w:r>
    </w:p>
    <w:p w14:paraId="0AF51478" w14:textId="4678AB87" w:rsidR="0097504D" w:rsidRPr="004F438B" w:rsidRDefault="00406361" w:rsidP="00CF6504">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Cs/>
          <w:sz w:val="20"/>
          <w:szCs w:val="20"/>
        </w:rPr>
      </w:pPr>
      <w:r w:rsidRPr="004F438B">
        <w:rPr>
          <w:rFonts w:ascii="Verdana" w:eastAsia="Tahoma,Bold" w:hAnsi="Verdana" w:cs="Tahoma"/>
          <w:sz w:val="20"/>
          <w:szCs w:val="20"/>
        </w:rPr>
        <w:t xml:space="preserve">Wykonawca robót jest odpowiedzialny, za jakość ich wykonania, jakość </w:t>
      </w:r>
      <w:r w:rsidR="004F438B" w:rsidRPr="004F438B">
        <w:rPr>
          <w:rFonts w:ascii="Verdana" w:eastAsia="Tahoma,Bold" w:hAnsi="Verdana" w:cs="Tahoma"/>
          <w:sz w:val="20"/>
          <w:szCs w:val="20"/>
        </w:rPr>
        <w:t>użytych</w:t>
      </w:r>
      <w:r w:rsidRPr="004F438B">
        <w:rPr>
          <w:rFonts w:ascii="Verdana" w:eastAsia="Tahoma,Bold" w:hAnsi="Verdana" w:cs="Tahoma"/>
          <w:sz w:val="20"/>
          <w:szCs w:val="20"/>
        </w:rPr>
        <w:t xml:space="preserve"> materiałów ora</w:t>
      </w:r>
      <w:r w:rsidR="006817E8" w:rsidRPr="004F438B">
        <w:rPr>
          <w:rFonts w:ascii="Verdana" w:eastAsia="Tahoma,Bold" w:hAnsi="Verdana" w:cs="Tahoma"/>
          <w:sz w:val="20"/>
          <w:szCs w:val="20"/>
        </w:rPr>
        <w:t>z za ich zgodność z przedmiarem</w:t>
      </w:r>
      <w:r w:rsidRPr="004F438B">
        <w:rPr>
          <w:rFonts w:ascii="Verdana" w:eastAsia="Tahoma,Bold" w:hAnsi="Verdana" w:cs="Tahoma"/>
          <w:sz w:val="20"/>
          <w:szCs w:val="20"/>
        </w:rPr>
        <w:t xml:space="preserve"> robót</w:t>
      </w:r>
      <w:r w:rsidR="00925A14" w:rsidRPr="004F438B">
        <w:rPr>
          <w:rFonts w:ascii="Verdana" w:eastAsia="Tahoma,Bold" w:hAnsi="Verdana" w:cs="Tahoma"/>
          <w:sz w:val="20"/>
          <w:szCs w:val="20"/>
        </w:rPr>
        <w:t xml:space="preserve">, </w:t>
      </w:r>
      <w:r w:rsidR="00925A14" w:rsidRPr="004F438B">
        <w:rPr>
          <w:rFonts w:ascii="Verdana" w:hAnsi="Verdana"/>
          <w:sz w:val="20"/>
          <w:szCs w:val="20"/>
        </w:rPr>
        <w:t xml:space="preserve">obowiązującymi przepisami, aktualnymi normami, zasadami sztuki budowlanej ze szczególnym uwzględnieniem prawa budowlanego. </w:t>
      </w:r>
    </w:p>
    <w:p w14:paraId="3AF8C783" w14:textId="249F43E5" w:rsidR="00CF6504" w:rsidRPr="004F438B" w:rsidRDefault="00CF6504" w:rsidP="0097504D">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Cs/>
          <w:sz w:val="20"/>
          <w:szCs w:val="20"/>
        </w:rPr>
      </w:pPr>
      <w:r w:rsidRPr="004F438B">
        <w:rPr>
          <w:rFonts w:ascii="Verdana" w:eastAsia="Tahoma,Bold" w:hAnsi="Verdana" w:cs="Tahoma,Bold"/>
          <w:bCs/>
          <w:sz w:val="20"/>
          <w:szCs w:val="20"/>
        </w:rPr>
        <w:t xml:space="preserve">Wykonawca </w:t>
      </w:r>
      <w:r w:rsidRPr="004F438B">
        <w:rPr>
          <w:rFonts w:ascii="Verdana" w:hAnsi="Verdana" w:cs="Tahoma"/>
          <w:sz w:val="20"/>
          <w:szCs w:val="20"/>
        </w:rPr>
        <w:t>zorganizuje i zlikwiduje zaplecze budowy we własnym zakresie.</w:t>
      </w:r>
    </w:p>
    <w:p w14:paraId="20EAA501" w14:textId="5B71E205" w:rsidR="00406361" w:rsidRPr="004F438B" w:rsidRDefault="00406361" w:rsidP="0097504D">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
          <w:bCs/>
          <w:sz w:val="20"/>
          <w:szCs w:val="20"/>
        </w:rPr>
      </w:pPr>
      <w:r w:rsidRPr="004F438B">
        <w:rPr>
          <w:rFonts w:ascii="Verdana" w:eastAsia="Tahoma,Bold" w:hAnsi="Verdana" w:cs="Tahoma,Bold"/>
          <w:bCs/>
          <w:sz w:val="20"/>
          <w:szCs w:val="20"/>
        </w:rPr>
        <w:t>Wykonawca ma obowiązek każdego dnia po zakończeniu eta</w:t>
      </w:r>
      <w:r w:rsidR="00925A14" w:rsidRPr="004F438B">
        <w:rPr>
          <w:rFonts w:ascii="Verdana" w:eastAsia="Tahoma,Bold" w:hAnsi="Verdana" w:cs="Tahoma,Bold"/>
          <w:bCs/>
          <w:sz w:val="20"/>
          <w:szCs w:val="20"/>
        </w:rPr>
        <w:t xml:space="preserve">pu prac do utrzymania </w:t>
      </w:r>
      <w:r w:rsidRPr="004F438B">
        <w:rPr>
          <w:rFonts w:ascii="Verdana" w:eastAsia="Tahoma,Bold" w:hAnsi="Verdana" w:cs="Tahoma,Bold"/>
          <w:bCs/>
          <w:sz w:val="20"/>
          <w:szCs w:val="20"/>
        </w:rPr>
        <w:t>porządku.</w:t>
      </w:r>
    </w:p>
    <w:p w14:paraId="70555CCF" w14:textId="016A92BD" w:rsidR="00925A14" w:rsidRPr="004F438B" w:rsidRDefault="006817E8" w:rsidP="0097504D">
      <w:pPr>
        <w:pStyle w:val="Akapitzlist"/>
        <w:numPr>
          <w:ilvl w:val="1"/>
          <w:numId w:val="8"/>
        </w:numPr>
        <w:tabs>
          <w:tab w:val="left" w:pos="964"/>
        </w:tabs>
        <w:autoSpaceDE w:val="0"/>
        <w:autoSpaceDN w:val="0"/>
        <w:adjustRightInd w:val="0"/>
        <w:spacing w:after="0"/>
        <w:ind w:left="0" w:firstLine="357"/>
        <w:jc w:val="both"/>
        <w:rPr>
          <w:rFonts w:ascii="Verdana" w:eastAsia="Tahoma,Bold" w:hAnsi="Verdana" w:cs="Tahoma,Bold"/>
          <w:b/>
          <w:bCs/>
          <w:sz w:val="20"/>
          <w:szCs w:val="20"/>
        </w:rPr>
      </w:pPr>
      <w:r w:rsidRPr="004F438B">
        <w:rPr>
          <w:rFonts w:ascii="Verdana" w:eastAsia="Tahoma,Bold" w:hAnsi="Verdana" w:cs="Tahoma"/>
          <w:sz w:val="20"/>
          <w:szCs w:val="20"/>
        </w:rPr>
        <w:lastRenderedPageBreak/>
        <w:t>Uszkodzone lub zniszczone mienie Wykonawca odtworzy i naprawi na własny koszt.</w:t>
      </w:r>
    </w:p>
    <w:p w14:paraId="708C0E8F" w14:textId="347553CB" w:rsidR="0097504D" w:rsidRPr="004F438B" w:rsidRDefault="0097504D" w:rsidP="0097504D">
      <w:pPr>
        <w:pStyle w:val="Akapitzlist"/>
        <w:numPr>
          <w:ilvl w:val="1"/>
          <w:numId w:val="8"/>
        </w:numPr>
        <w:tabs>
          <w:tab w:val="left" w:pos="851"/>
          <w:tab w:val="left" w:pos="1134"/>
        </w:tabs>
        <w:autoSpaceDE w:val="0"/>
        <w:autoSpaceDN w:val="0"/>
        <w:adjustRightInd w:val="0"/>
        <w:spacing w:after="0"/>
        <w:ind w:left="0" w:firstLine="357"/>
        <w:jc w:val="both"/>
        <w:rPr>
          <w:rFonts w:ascii="Verdana" w:eastAsia="Tahoma,Bold" w:hAnsi="Verdana" w:cs="Tahoma,Bold"/>
          <w:bCs/>
          <w:sz w:val="20"/>
          <w:szCs w:val="20"/>
        </w:rPr>
      </w:pPr>
      <w:r w:rsidRPr="004F438B">
        <w:rPr>
          <w:rFonts w:ascii="Verdana" w:hAnsi="Verdana" w:cs="Tahoma"/>
          <w:sz w:val="20"/>
          <w:szCs w:val="20"/>
        </w:rPr>
        <w:t>Wykonawca zobowiązany jest do utylizacji</w:t>
      </w:r>
      <w:r w:rsidR="00CF6504" w:rsidRPr="004F438B">
        <w:rPr>
          <w:rFonts w:ascii="Verdana" w:hAnsi="Verdana" w:cs="Tahoma"/>
          <w:sz w:val="20"/>
          <w:szCs w:val="20"/>
        </w:rPr>
        <w:t xml:space="preserve"> </w:t>
      </w:r>
      <w:r w:rsidRPr="004F438B">
        <w:rPr>
          <w:rFonts w:ascii="Verdana" w:hAnsi="Verdana" w:cs="Tahoma"/>
          <w:sz w:val="20"/>
          <w:szCs w:val="20"/>
        </w:rPr>
        <w:t xml:space="preserve">wszystkich odpadów powstałych </w:t>
      </w:r>
      <w:r w:rsidR="00CF6504" w:rsidRPr="004F438B">
        <w:rPr>
          <w:rFonts w:ascii="Verdana" w:hAnsi="Verdana" w:cs="Tahoma"/>
          <w:sz w:val="20"/>
          <w:szCs w:val="20"/>
        </w:rPr>
        <w:br/>
      </w:r>
      <w:r w:rsidRPr="004F438B">
        <w:rPr>
          <w:rFonts w:ascii="Verdana" w:hAnsi="Verdana" w:cs="Tahoma"/>
          <w:sz w:val="20"/>
          <w:szCs w:val="20"/>
        </w:rPr>
        <w:t>w wyniku realizowania przez niego przedmiotu zamówienia</w:t>
      </w:r>
      <w:r w:rsidR="00CF6504" w:rsidRPr="004F438B">
        <w:rPr>
          <w:rFonts w:ascii="Verdana" w:hAnsi="Verdana" w:cs="Tahoma"/>
          <w:sz w:val="20"/>
          <w:szCs w:val="20"/>
        </w:rPr>
        <w:t xml:space="preserve">, zgodnie z </w:t>
      </w:r>
      <w:r w:rsidR="00372153" w:rsidRPr="004F438B">
        <w:rPr>
          <w:rFonts w:ascii="Verdana" w:hAnsi="Verdana"/>
          <w:bCs/>
          <w:sz w:val="20"/>
          <w:szCs w:val="20"/>
        </w:rPr>
        <w:t xml:space="preserve">zapisami Ustawy </w:t>
      </w:r>
      <w:r w:rsidR="00372153" w:rsidRPr="004F438B">
        <w:rPr>
          <w:rFonts w:ascii="Verdana" w:hAnsi="Verdana"/>
          <w:bCs/>
          <w:sz w:val="20"/>
          <w:szCs w:val="20"/>
        </w:rPr>
        <w:br/>
        <w:t xml:space="preserve">z dnia 14 grudnia 2012 r. o odpadach (Dz.U. 2013 poz. 21 z </w:t>
      </w:r>
      <w:proofErr w:type="spellStart"/>
      <w:r w:rsidR="00372153" w:rsidRPr="004F438B">
        <w:rPr>
          <w:rFonts w:ascii="Verdana" w:hAnsi="Verdana"/>
          <w:bCs/>
          <w:sz w:val="20"/>
          <w:szCs w:val="20"/>
        </w:rPr>
        <w:t>późn</w:t>
      </w:r>
      <w:proofErr w:type="spellEnd"/>
      <w:r w:rsidR="00372153" w:rsidRPr="004F438B">
        <w:rPr>
          <w:rFonts w:ascii="Verdana" w:hAnsi="Verdana"/>
          <w:bCs/>
          <w:sz w:val="20"/>
          <w:szCs w:val="20"/>
        </w:rPr>
        <w:t>. zmianami)</w:t>
      </w:r>
      <w:r w:rsidRPr="004F438B">
        <w:rPr>
          <w:rFonts w:ascii="Verdana" w:hAnsi="Verdana" w:cs="Tahoma"/>
          <w:sz w:val="20"/>
          <w:szCs w:val="20"/>
        </w:rPr>
        <w:t>.</w:t>
      </w:r>
      <w:r w:rsidRPr="004F438B">
        <w:rPr>
          <w:rFonts w:ascii="Verdana" w:eastAsia="Tahoma,Bold" w:hAnsi="Verdana" w:cs="Tahoma,Bold"/>
          <w:bCs/>
          <w:sz w:val="20"/>
          <w:szCs w:val="20"/>
        </w:rPr>
        <w:t xml:space="preserve"> </w:t>
      </w:r>
    </w:p>
    <w:p w14:paraId="0C1CE3AD" w14:textId="77777777" w:rsidR="009B0552" w:rsidRPr="004F438B" w:rsidRDefault="009B0552" w:rsidP="006817E8">
      <w:pPr>
        <w:pStyle w:val="Akapitzlist"/>
        <w:autoSpaceDE w:val="0"/>
        <w:autoSpaceDN w:val="0"/>
        <w:adjustRightInd w:val="0"/>
        <w:spacing w:after="0"/>
        <w:jc w:val="both"/>
        <w:rPr>
          <w:rFonts w:ascii="Verdana" w:eastAsia="Tahoma,Bold" w:hAnsi="Verdana" w:cs="Tahoma"/>
          <w:b/>
          <w:sz w:val="20"/>
          <w:szCs w:val="20"/>
        </w:rPr>
      </w:pPr>
    </w:p>
    <w:p w14:paraId="50C42D46" w14:textId="77777777" w:rsidR="009B0552" w:rsidRPr="004F438B" w:rsidRDefault="001F73B5" w:rsidP="00D44954">
      <w:pPr>
        <w:pStyle w:val="Akapitzlist"/>
        <w:numPr>
          <w:ilvl w:val="0"/>
          <w:numId w:val="8"/>
        </w:numPr>
        <w:autoSpaceDE w:val="0"/>
        <w:autoSpaceDN w:val="0"/>
        <w:adjustRightInd w:val="0"/>
        <w:spacing w:after="0"/>
        <w:ind w:left="499" w:hanging="142"/>
        <w:rPr>
          <w:rFonts w:ascii="Verdana" w:eastAsia="Tahoma,Bold" w:hAnsi="Verdana" w:cs="Tahoma,Bold"/>
          <w:b/>
          <w:bCs/>
          <w:sz w:val="20"/>
          <w:szCs w:val="20"/>
        </w:rPr>
      </w:pPr>
      <w:r w:rsidRPr="004F438B">
        <w:rPr>
          <w:rFonts w:ascii="Verdana" w:eastAsia="Tahoma,Bold" w:hAnsi="Verdana" w:cs="Tahoma,Bold"/>
          <w:b/>
          <w:bCs/>
          <w:sz w:val="20"/>
          <w:szCs w:val="20"/>
        </w:rPr>
        <w:t>Odbiór końcowy.</w:t>
      </w:r>
    </w:p>
    <w:p w14:paraId="1109C58D" w14:textId="6D6D1FD0" w:rsidR="009B0552" w:rsidRPr="004F438B" w:rsidRDefault="001F73B5" w:rsidP="006378B9">
      <w:pPr>
        <w:autoSpaceDE w:val="0"/>
        <w:autoSpaceDN w:val="0"/>
        <w:adjustRightInd w:val="0"/>
        <w:spacing w:after="0"/>
        <w:jc w:val="both"/>
        <w:rPr>
          <w:rFonts w:ascii="Verdana" w:eastAsia="Tahoma,Bold" w:hAnsi="Verdana" w:cs="Tahoma"/>
          <w:sz w:val="20"/>
          <w:szCs w:val="20"/>
        </w:rPr>
      </w:pPr>
      <w:r w:rsidRPr="004F438B">
        <w:rPr>
          <w:rFonts w:ascii="Verdana" w:eastAsia="Tahoma,Bold" w:hAnsi="Verdana" w:cs="Tahoma"/>
          <w:sz w:val="20"/>
          <w:szCs w:val="20"/>
        </w:rPr>
        <w:t xml:space="preserve">Odbiór następuje po zakończeniu całości wykonania przedmiotu zamówienia, </w:t>
      </w:r>
      <w:r w:rsidRPr="004F438B">
        <w:rPr>
          <w:rFonts w:ascii="Verdana" w:eastAsia="Tahoma,Bold" w:hAnsi="Verdana" w:cs="Tahoma"/>
          <w:sz w:val="20"/>
          <w:szCs w:val="20"/>
        </w:rPr>
        <w:br/>
        <w:t xml:space="preserve">po uzyskaniu efektu końcowego określonego w Umowie. Gotowość do odbioru końcowego Wykonawca dokonuje na piśmie. Wraz ze zgłoszeniem Wykonawca dostarczy Zamawiającemu komplet dokumentacji odbiorowej. Zamawiający po potwierdzeniu gotowości odbioru robót do odbioru końcowego powołuje komisję odbiorową. Czynności odbioru końcowego rozpoczną się w terminie 5 dni roboczych od otrzymania zgłoszenia Wykonawcy. </w:t>
      </w:r>
    </w:p>
    <w:p w14:paraId="3EEC7403" w14:textId="77777777" w:rsidR="009B0552" w:rsidRPr="004F438B" w:rsidRDefault="009B0552">
      <w:pPr>
        <w:autoSpaceDE w:val="0"/>
        <w:autoSpaceDN w:val="0"/>
        <w:adjustRightInd w:val="0"/>
        <w:spacing w:after="0" w:line="240" w:lineRule="auto"/>
        <w:rPr>
          <w:rFonts w:ascii="Verdana" w:eastAsia="Tahoma,Bold" w:hAnsi="Verdana" w:cs="Tahoma"/>
          <w:sz w:val="20"/>
          <w:szCs w:val="20"/>
        </w:rPr>
      </w:pPr>
    </w:p>
    <w:p w14:paraId="102B5D00" w14:textId="77777777" w:rsidR="009B0552" w:rsidRPr="004F438B" w:rsidRDefault="001F73B5" w:rsidP="006378B9">
      <w:pPr>
        <w:pStyle w:val="Akapitzlist"/>
        <w:numPr>
          <w:ilvl w:val="0"/>
          <w:numId w:val="8"/>
        </w:numPr>
        <w:spacing w:after="0"/>
        <w:ind w:left="284" w:hanging="142"/>
        <w:rPr>
          <w:rFonts w:ascii="Verdana" w:hAnsi="Verdana"/>
          <w:b/>
          <w:sz w:val="20"/>
          <w:szCs w:val="20"/>
          <w:lang w:eastAsia="pl-PL"/>
        </w:rPr>
      </w:pPr>
      <w:r w:rsidRPr="004F438B">
        <w:rPr>
          <w:rFonts w:ascii="Verdana" w:hAnsi="Verdana"/>
          <w:b/>
          <w:sz w:val="20"/>
          <w:szCs w:val="20"/>
          <w:lang w:eastAsia="pl-PL"/>
        </w:rPr>
        <w:t>Termin realizacji :</w:t>
      </w:r>
    </w:p>
    <w:p w14:paraId="43DDD045" w14:textId="75451852" w:rsidR="00F507DF" w:rsidRPr="004F438B" w:rsidRDefault="001F73B5" w:rsidP="00D44954">
      <w:pPr>
        <w:numPr>
          <w:ilvl w:val="0"/>
          <w:numId w:val="19"/>
        </w:numPr>
        <w:suppressAutoHyphens/>
        <w:spacing w:after="0"/>
        <w:ind w:left="284" w:hanging="284"/>
        <w:jc w:val="both"/>
        <w:rPr>
          <w:rFonts w:ascii="Verdana" w:hAnsi="Verdana"/>
          <w:sz w:val="20"/>
          <w:szCs w:val="20"/>
        </w:rPr>
      </w:pPr>
      <w:r w:rsidRPr="004F438B">
        <w:rPr>
          <w:rFonts w:ascii="Verdana" w:hAnsi="Verdana"/>
          <w:sz w:val="20"/>
          <w:szCs w:val="20"/>
          <w:lang w:eastAsia="pl-PL"/>
        </w:rPr>
        <w:t xml:space="preserve">Zamówienie należy zrealizować w terminie do </w:t>
      </w:r>
      <w:r w:rsidR="00C3053C">
        <w:rPr>
          <w:rFonts w:ascii="Verdana" w:hAnsi="Verdana" w:cs="Arial"/>
          <w:b/>
          <w:bCs/>
          <w:sz w:val="20"/>
          <w:szCs w:val="20"/>
        </w:rPr>
        <w:t>30</w:t>
      </w:r>
      <w:bookmarkStart w:id="2" w:name="_GoBack"/>
      <w:bookmarkEnd w:id="2"/>
      <w:r w:rsidR="004F438B" w:rsidRPr="004F438B">
        <w:rPr>
          <w:rFonts w:ascii="Verdana" w:hAnsi="Verdana" w:cs="Arial"/>
          <w:b/>
          <w:bCs/>
          <w:sz w:val="20"/>
          <w:szCs w:val="20"/>
        </w:rPr>
        <w:t xml:space="preserve"> grudnia 2025 r</w:t>
      </w:r>
      <w:r w:rsidR="00522A15" w:rsidRPr="004F438B">
        <w:rPr>
          <w:rFonts w:ascii="Verdana" w:hAnsi="Verdana" w:cs="Arial"/>
          <w:b/>
          <w:bCs/>
          <w:sz w:val="20"/>
          <w:szCs w:val="20"/>
        </w:rPr>
        <w:t>.</w:t>
      </w:r>
    </w:p>
    <w:p w14:paraId="305B4B5F" w14:textId="77777777" w:rsidR="00522A15" w:rsidRPr="004F438B" w:rsidRDefault="00522A15" w:rsidP="00522A15">
      <w:pPr>
        <w:suppressAutoHyphens/>
        <w:spacing w:after="0"/>
        <w:ind w:left="284"/>
        <w:jc w:val="both"/>
        <w:rPr>
          <w:rFonts w:ascii="Verdana" w:hAnsi="Verdana"/>
          <w:sz w:val="20"/>
          <w:szCs w:val="20"/>
        </w:rPr>
      </w:pPr>
    </w:p>
    <w:p w14:paraId="6CB7E6D2" w14:textId="77777777" w:rsidR="009B0552" w:rsidRPr="004F438B" w:rsidRDefault="001F73B5" w:rsidP="00D44954">
      <w:pPr>
        <w:pStyle w:val="Akapitzlist"/>
        <w:numPr>
          <w:ilvl w:val="0"/>
          <w:numId w:val="8"/>
        </w:numPr>
        <w:spacing w:after="0"/>
        <w:ind w:left="284" w:hanging="142"/>
        <w:rPr>
          <w:rFonts w:ascii="Verdana" w:hAnsi="Verdana"/>
          <w:b/>
          <w:sz w:val="20"/>
          <w:szCs w:val="20"/>
          <w:lang w:eastAsia="pl-PL"/>
        </w:rPr>
      </w:pPr>
      <w:r w:rsidRPr="004F438B">
        <w:rPr>
          <w:rFonts w:ascii="Verdana" w:hAnsi="Verdana"/>
          <w:b/>
          <w:sz w:val="20"/>
          <w:szCs w:val="20"/>
          <w:lang w:eastAsia="pl-PL"/>
        </w:rPr>
        <w:t>Gwarancja:</w:t>
      </w:r>
    </w:p>
    <w:p w14:paraId="4FDB7B00" w14:textId="2CD7CCA5" w:rsidR="009B0552" w:rsidRPr="004F438B" w:rsidRDefault="00AE7887" w:rsidP="00D44954">
      <w:pPr>
        <w:jc w:val="both"/>
        <w:rPr>
          <w:rFonts w:ascii="Verdana" w:eastAsia="Times New Roman" w:hAnsi="Verdana" w:cs="Times New Roman"/>
          <w:i/>
          <w:sz w:val="20"/>
          <w:szCs w:val="20"/>
          <w:lang w:eastAsia="pl-PL"/>
        </w:rPr>
      </w:pPr>
      <w:r w:rsidRPr="004F438B">
        <w:rPr>
          <w:rFonts w:ascii="Verdana" w:hAnsi="Verdana"/>
          <w:sz w:val="20"/>
          <w:szCs w:val="20"/>
          <w:lang w:eastAsia="pl-PL"/>
        </w:rPr>
        <w:t xml:space="preserve">Wykonawca udziela Zamawiającemu gwarancji na wykonane prace na okres </w:t>
      </w:r>
      <w:r w:rsidRPr="004F438B">
        <w:rPr>
          <w:rFonts w:ascii="Verdana" w:hAnsi="Verdana"/>
          <w:b/>
          <w:sz w:val="20"/>
          <w:szCs w:val="20"/>
          <w:lang w:eastAsia="pl-PL"/>
        </w:rPr>
        <w:t>24</w:t>
      </w:r>
      <w:r w:rsidRPr="004F438B">
        <w:rPr>
          <w:rFonts w:ascii="Verdana" w:hAnsi="Verdana"/>
          <w:sz w:val="20"/>
          <w:szCs w:val="20"/>
          <w:lang w:eastAsia="pl-PL"/>
        </w:rPr>
        <w:t xml:space="preserve"> </w:t>
      </w:r>
      <w:r w:rsidRPr="004F438B">
        <w:rPr>
          <w:rFonts w:ascii="Verdana" w:hAnsi="Verdana"/>
          <w:b/>
          <w:sz w:val="20"/>
          <w:szCs w:val="20"/>
          <w:lang w:eastAsia="pl-PL"/>
        </w:rPr>
        <w:t>miesięcy</w:t>
      </w:r>
      <w:r w:rsidR="00EB6310" w:rsidRPr="004F438B">
        <w:rPr>
          <w:rFonts w:ascii="Verdana" w:hAnsi="Verdana"/>
          <w:sz w:val="20"/>
          <w:szCs w:val="20"/>
          <w:lang w:eastAsia="pl-PL"/>
        </w:rPr>
        <w:t>,</w:t>
      </w:r>
      <w:r w:rsidR="001F73B5" w:rsidRPr="004F438B">
        <w:rPr>
          <w:rFonts w:ascii="Verdana" w:hAnsi="Verdana"/>
          <w:sz w:val="20"/>
          <w:szCs w:val="20"/>
          <w:lang w:eastAsia="pl-PL"/>
        </w:rPr>
        <w:t xml:space="preserve"> licząc od dnia bezusterkowego odbioru robót, potwierdzone</w:t>
      </w:r>
      <w:r w:rsidR="00EB6310" w:rsidRPr="004F438B">
        <w:rPr>
          <w:rFonts w:ascii="Verdana" w:hAnsi="Verdana"/>
          <w:sz w:val="20"/>
          <w:szCs w:val="20"/>
          <w:lang w:eastAsia="pl-PL"/>
        </w:rPr>
        <w:t>go</w:t>
      </w:r>
      <w:r w:rsidR="001F73B5" w:rsidRPr="004F438B">
        <w:rPr>
          <w:rFonts w:ascii="Verdana" w:hAnsi="Verdana"/>
          <w:sz w:val="20"/>
          <w:szCs w:val="20"/>
          <w:lang w:eastAsia="pl-PL"/>
        </w:rPr>
        <w:t xml:space="preserve"> protokołem odbioru. </w:t>
      </w:r>
    </w:p>
    <w:p w14:paraId="51DB8D05" w14:textId="77777777" w:rsidR="00A00AD0" w:rsidRPr="004F438B" w:rsidRDefault="00A00AD0" w:rsidP="00A00AD0">
      <w:pPr>
        <w:pStyle w:val="Akapitzlist"/>
        <w:numPr>
          <w:ilvl w:val="0"/>
          <w:numId w:val="8"/>
        </w:numPr>
        <w:spacing w:after="0"/>
        <w:ind w:left="284" w:hanging="142"/>
        <w:rPr>
          <w:rFonts w:ascii="Verdana" w:hAnsi="Verdana"/>
          <w:b/>
          <w:sz w:val="20"/>
          <w:szCs w:val="20"/>
          <w:lang w:eastAsia="pl-PL"/>
        </w:rPr>
      </w:pPr>
      <w:r w:rsidRPr="004F438B">
        <w:rPr>
          <w:rFonts w:ascii="Verdana" w:hAnsi="Verdana"/>
          <w:b/>
          <w:sz w:val="20"/>
          <w:szCs w:val="20"/>
          <w:lang w:eastAsia="pl-PL"/>
        </w:rPr>
        <w:t xml:space="preserve">Kryteria wyboru </w:t>
      </w:r>
      <w:r w:rsidR="001F73B5" w:rsidRPr="004F438B">
        <w:rPr>
          <w:rFonts w:ascii="Verdana" w:hAnsi="Verdana"/>
          <w:b/>
          <w:sz w:val="20"/>
          <w:szCs w:val="20"/>
          <w:lang w:eastAsia="pl-PL"/>
        </w:rPr>
        <w:t>ofert</w:t>
      </w:r>
      <w:r w:rsidRPr="004F438B">
        <w:rPr>
          <w:rFonts w:ascii="Verdana" w:hAnsi="Verdana"/>
          <w:b/>
          <w:sz w:val="20"/>
          <w:szCs w:val="20"/>
          <w:lang w:eastAsia="pl-PL"/>
        </w:rPr>
        <w:t>:</w:t>
      </w:r>
    </w:p>
    <w:p w14:paraId="2EE7D329" w14:textId="47079815" w:rsidR="003268A5" w:rsidRPr="004F438B" w:rsidRDefault="003268A5" w:rsidP="003268A5">
      <w:pPr>
        <w:jc w:val="both"/>
        <w:rPr>
          <w:rFonts w:ascii="Verdana" w:hAnsi="Verdana"/>
          <w:sz w:val="20"/>
          <w:szCs w:val="20"/>
          <w:lang w:eastAsia="pl-PL"/>
        </w:rPr>
      </w:pPr>
      <w:r w:rsidRPr="004F438B">
        <w:rPr>
          <w:rFonts w:ascii="Verdana" w:hAnsi="Verdana"/>
          <w:sz w:val="20"/>
          <w:szCs w:val="20"/>
          <w:lang w:eastAsia="pl-PL"/>
        </w:rPr>
        <w:t>Przy dokonywaniu wyboru najkorzystniejszej oferty Zamawiający stosować będzie następujące kryterium oceny ofert: Cena – 100%.</w:t>
      </w:r>
    </w:p>
    <w:p w14:paraId="0E9CA07E" w14:textId="17D449D2" w:rsidR="003268A5" w:rsidRPr="004F438B" w:rsidRDefault="003268A5" w:rsidP="003268A5">
      <w:pPr>
        <w:jc w:val="both"/>
        <w:rPr>
          <w:rFonts w:ascii="Verdana" w:hAnsi="Verdana"/>
          <w:sz w:val="20"/>
          <w:szCs w:val="20"/>
          <w:lang w:eastAsia="pl-PL"/>
        </w:rPr>
      </w:pPr>
      <w:r w:rsidRPr="004F438B">
        <w:rPr>
          <w:rFonts w:ascii="Verdana" w:hAnsi="Verdana"/>
          <w:sz w:val="20"/>
          <w:szCs w:val="20"/>
          <w:lang w:eastAsia="pl-PL"/>
        </w:rPr>
        <w:t xml:space="preserve">Kryterium będzie rozpatrywane na podstawie ceny brutto za wykonanie przedmiotu zamówienia, podanej przez Wykonawcę w Formularzu ofertowym. Zamawiający ofercie </w:t>
      </w:r>
      <w:r w:rsidRPr="004F438B">
        <w:rPr>
          <w:rFonts w:ascii="Verdana" w:hAnsi="Verdana"/>
          <w:sz w:val="20"/>
          <w:szCs w:val="20"/>
          <w:lang w:eastAsia="pl-PL"/>
        </w:rPr>
        <w:br/>
        <w:t>o najniższej cenie przyzna 100 punktów, a każdej następnej zostanie  przyporządkowana liczba punktów proporcjonalnie mniejsza, według wzoru:</w:t>
      </w:r>
    </w:p>
    <w:p w14:paraId="21318524" w14:textId="77777777" w:rsidR="003268A5" w:rsidRPr="004F438B" w:rsidRDefault="003268A5" w:rsidP="003268A5">
      <w:pPr>
        <w:jc w:val="both"/>
        <w:rPr>
          <w:rFonts w:ascii="Verdana" w:hAnsi="Verdana"/>
          <w:sz w:val="20"/>
          <w:szCs w:val="20"/>
          <w:lang w:eastAsia="pl-PL"/>
        </w:rPr>
      </w:pPr>
      <w:r w:rsidRPr="004F438B">
        <w:rPr>
          <w:rFonts w:ascii="Verdana" w:hAnsi="Verdana"/>
          <w:sz w:val="20"/>
          <w:szCs w:val="20"/>
          <w:lang w:eastAsia="pl-PL"/>
        </w:rPr>
        <w:t>C = (</w:t>
      </w:r>
      <w:proofErr w:type="spellStart"/>
      <w:r w:rsidRPr="004F438B">
        <w:rPr>
          <w:rFonts w:ascii="Verdana" w:hAnsi="Verdana"/>
          <w:sz w:val="20"/>
          <w:szCs w:val="20"/>
          <w:lang w:eastAsia="pl-PL"/>
        </w:rPr>
        <w:t>C</w:t>
      </w:r>
      <w:r w:rsidRPr="004F438B">
        <w:rPr>
          <w:rFonts w:ascii="Verdana" w:hAnsi="Verdana"/>
          <w:sz w:val="20"/>
          <w:szCs w:val="20"/>
          <w:vertAlign w:val="subscript"/>
          <w:lang w:eastAsia="pl-PL"/>
        </w:rPr>
        <w:t>min</w:t>
      </w:r>
      <w:proofErr w:type="spellEnd"/>
      <w:r w:rsidRPr="004F438B">
        <w:rPr>
          <w:rFonts w:ascii="Verdana" w:hAnsi="Verdana"/>
          <w:sz w:val="20"/>
          <w:szCs w:val="20"/>
          <w:lang w:eastAsia="pl-PL"/>
        </w:rPr>
        <w:t xml:space="preserve"> / C</w:t>
      </w:r>
      <w:r w:rsidRPr="004F438B">
        <w:rPr>
          <w:rFonts w:ascii="Verdana" w:hAnsi="Verdana"/>
          <w:sz w:val="20"/>
          <w:szCs w:val="20"/>
          <w:vertAlign w:val="subscript"/>
          <w:lang w:eastAsia="pl-PL"/>
        </w:rPr>
        <w:t>o</w:t>
      </w:r>
      <w:r w:rsidRPr="004F438B">
        <w:rPr>
          <w:rFonts w:ascii="Verdana" w:hAnsi="Verdana"/>
          <w:sz w:val="20"/>
          <w:szCs w:val="20"/>
          <w:lang w:eastAsia="pl-PL"/>
        </w:rPr>
        <w:t>) x 100 pkt</w:t>
      </w:r>
    </w:p>
    <w:p w14:paraId="03CD6A15" w14:textId="77777777" w:rsidR="003268A5" w:rsidRPr="004F438B" w:rsidRDefault="003268A5" w:rsidP="003268A5">
      <w:pPr>
        <w:spacing w:after="120"/>
        <w:jc w:val="both"/>
        <w:rPr>
          <w:rFonts w:ascii="Verdana" w:hAnsi="Verdana"/>
          <w:sz w:val="20"/>
          <w:szCs w:val="20"/>
          <w:lang w:eastAsia="pl-PL"/>
        </w:rPr>
      </w:pPr>
      <w:r w:rsidRPr="004F438B">
        <w:rPr>
          <w:rFonts w:ascii="Verdana" w:hAnsi="Verdana"/>
          <w:sz w:val="20"/>
          <w:szCs w:val="20"/>
          <w:lang w:eastAsia="pl-PL"/>
        </w:rPr>
        <w:t>gdzie:</w:t>
      </w:r>
    </w:p>
    <w:p w14:paraId="7A6B5D59" w14:textId="77777777" w:rsidR="003268A5" w:rsidRPr="004F438B" w:rsidRDefault="003268A5" w:rsidP="003268A5">
      <w:pPr>
        <w:spacing w:after="0"/>
        <w:jc w:val="both"/>
        <w:rPr>
          <w:rFonts w:ascii="Verdana" w:hAnsi="Verdana"/>
          <w:sz w:val="20"/>
          <w:szCs w:val="20"/>
          <w:lang w:eastAsia="pl-PL"/>
        </w:rPr>
      </w:pPr>
      <w:proofErr w:type="spellStart"/>
      <w:r w:rsidRPr="004F438B">
        <w:rPr>
          <w:rFonts w:ascii="Verdana" w:hAnsi="Verdana"/>
          <w:sz w:val="20"/>
          <w:szCs w:val="20"/>
          <w:lang w:eastAsia="pl-PL"/>
        </w:rPr>
        <w:t>C</w:t>
      </w:r>
      <w:r w:rsidRPr="004F438B">
        <w:rPr>
          <w:rFonts w:ascii="Verdana" w:hAnsi="Verdana"/>
          <w:sz w:val="20"/>
          <w:szCs w:val="20"/>
          <w:vertAlign w:val="subscript"/>
          <w:lang w:eastAsia="pl-PL"/>
        </w:rPr>
        <w:t>min</w:t>
      </w:r>
      <w:proofErr w:type="spellEnd"/>
      <w:r w:rsidRPr="004F438B">
        <w:rPr>
          <w:rFonts w:ascii="Verdana" w:hAnsi="Verdana"/>
          <w:sz w:val="20"/>
          <w:szCs w:val="20"/>
          <w:lang w:eastAsia="pl-PL"/>
        </w:rPr>
        <w:t xml:space="preserve"> – najniższa cena brutto z ocenianych ofert (zł)</w:t>
      </w:r>
    </w:p>
    <w:p w14:paraId="03E9289B" w14:textId="77777777" w:rsidR="003268A5" w:rsidRPr="004F438B" w:rsidRDefault="003268A5" w:rsidP="003268A5">
      <w:pPr>
        <w:jc w:val="both"/>
        <w:rPr>
          <w:rFonts w:ascii="Verdana" w:hAnsi="Verdana"/>
          <w:sz w:val="20"/>
          <w:szCs w:val="20"/>
          <w:lang w:eastAsia="pl-PL"/>
        </w:rPr>
      </w:pPr>
      <w:r w:rsidRPr="004F438B">
        <w:rPr>
          <w:rFonts w:ascii="Verdana" w:hAnsi="Verdana"/>
          <w:sz w:val="20"/>
          <w:szCs w:val="20"/>
          <w:lang w:eastAsia="pl-PL"/>
        </w:rPr>
        <w:t>C</w:t>
      </w:r>
      <w:r w:rsidRPr="004F438B">
        <w:rPr>
          <w:rFonts w:ascii="Verdana" w:hAnsi="Verdana"/>
          <w:sz w:val="20"/>
          <w:szCs w:val="20"/>
          <w:vertAlign w:val="subscript"/>
          <w:lang w:eastAsia="pl-PL"/>
        </w:rPr>
        <w:t>o</w:t>
      </w:r>
      <w:r w:rsidRPr="004F438B">
        <w:rPr>
          <w:rFonts w:ascii="Verdana" w:hAnsi="Verdana"/>
          <w:sz w:val="20"/>
          <w:szCs w:val="20"/>
          <w:lang w:eastAsia="pl-PL"/>
        </w:rPr>
        <w:t xml:space="preserve"> – cena brutto określona w badanej ofercie (zł)</w:t>
      </w:r>
    </w:p>
    <w:p w14:paraId="57A58136" w14:textId="77777777" w:rsidR="003268A5" w:rsidRPr="004F438B" w:rsidRDefault="003268A5" w:rsidP="003268A5">
      <w:pPr>
        <w:spacing w:after="0"/>
        <w:jc w:val="both"/>
        <w:rPr>
          <w:rFonts w:ascii="Verdana" w:hAnsi="Verdana"/>
          <w:sz w:val="20"/>
          <w:szCs w:val="20"/>
          <w:lang w:eastAsia="pl-PL"/>
        </w:rPr>
      </w:pPr>
      <w:r w:rsidRPr="004F438B">
        <w:rPr>
          <w:rFonts w:ascii="Verdana" w:hAnsi="Verdana"/>
          <w:sz w:val="20"/>
          <w:szCs w:val="20"/>
          <w:lang w:eastAsia="pl-PL"/>
        </w:rPr>
        <w:t>Za najkorzystniejszą zostanie uznana oferta, która otrzyma najwyższą liczbę punktów.</w:t>
      </w:r>
    </w:p>
    <w:p w14:paraId="320A83F8" w14:textId="2BB4D158" w:rsidR="009B0552" w:rsidRPr="004F438B" w:rsidRDefault="003268A5" w:rsidP="003268A5">
      <w:pPr>
        <w:jc w:val="both"/>
        <w:rPr>
          <w:rFonts w:ascii="Verdana" w:hAnsi="Verdana"/>
          <w:sz w:val="20"/>
          <w:szCs w:val="20"/>
          <w:lang w:eastAsia="pl-PL"/>
        </w:rPr>
      </w:pPr>
      <w:r w:rsidRPr="004F438B">
        <w:rPr>
          <w:rFonts w:ascii="Verdana" w:hAnsi="Verdana"/>
          <w:sz w:val="20"/>
          <w:szCs w:val="20"/>
          <w:lang w:eastAsia="pl-PL"/>
        </w:rPr>
        <w:t>Z wykonawcą, który złoży najkorzystniejszą ofertę zostanie podpisana umowa.</w:t>
      </w:r>
    </w:p>
    <w:p w14:paraId="742ED255" w14:textId="6F807071" w:rsidR="00180D60" w:rsidRPr="004F438B" w:rsidRDefault="00D44954" w:rsidP="00A00AD0">
      <w:pPr>
        <w:pStyle w:val="Akapitzlist"/>
        <w:numPr>
          <w:ilvl w:val="0"/>
          <w:numId w:val="8"/>
        </w:numPr>
        <w:spacing w:after="0"/>
        <w:ind w:left="284" w:hanging="142"/>
        <w:rPr>
          <w:rFonts w:ascii="Verdana" w:hAnsi="Verdana"/>
          <w:b/>
          <w:sz w:val="20"/>
          <w:szCs w:val="20"/>
          <w:lang w:eastAsia="pl-PL"/>
        </w:rPr>
      </w:pPr>
      <w:r w:rsidRPr="004F438B">
        <w:rPr>
          <w:rFonts w:ascii="Verdana" w:hAnsi="Verdana"/>
          <w:b/>
          <w:sz w:val="20"/>
          <w:szCs w:val="20"/>
          <w:lang w:eastAsia="pl-PL"/>
        </w:rPr>
        <w:t>Uwagi końcowe</w:t>
      </w:r>
    </w:p>
    <w:p w14:paraId="33EB2DEA" w14:textId="4C026755" w:rsidR="00D44954" w:rsidRPr="004F438B" w:rsidRDefault="00D44954" w:rsidP="004F438B">
      <w:pPr>
        <w:pStyle w:val="Akapitzlist"/>
        <w:ind w:left="0"/>
        <w:rPr>
          <w:rFonts w:ascii="Verdana" w:eastAsia="Tahoma,Bold" w:hAnsi="Verdana" w:cs="Tahoma"/>
          <w:sz w:val="20"/>
          <w:szCs w:val="20"/>
        </w:rPr>
      </w:pPr>
      <w:r w:rsidRPr="004F438B">
        <w:rPr>
          <w:rFonts w:ascii="Verdana" w:eastAsia="Tahoma,Bold" w:hAnsi="Verdana" w:cs="Tahoma"/>
          <w:sz w:val="20"/>
          <w:szCs w:val="20"/>
        </w:rPr>
        <w:t>Zamawiający informuje, że wskazane w kosztorysie ofertowym ilości służą wyłącznie jako materiał pomocniczy do sporządzenia przez Wykonawcę oferty, a podstawą do obliczenia ryczałtowej ceny oferty jest OPZ i wizja w terenie.</w:t>
      </w:r>
    </w:p>
    <w:p w14:paraId="332A4E3C" w14:textId="77777777" w:rsidR="00F507DF" w:rsidRPr="004F438B" w:rsidRDefault="00D44954" w:rsidP="004F438B">
      <w:pPr>
        <w:pStyle w:val="Akapitzlist"/>
        <w:ind w:left="0"/>
        <w:rPr>
          <w:rFonts w:ascii="Verdana" w:eastAsia="Tahoma,Bold" w:hAnsi="Verdana" w:cs="Tahoma"/>
          <w:sz w:val="20"/>
          <w:szCs w:val="20"/>
        </w:rPr>
      </w:pPr>
      <w:r w:rsidRPr="004F438B">
        <w:rPr>
          <w:rFonts w:ascii="Verdana" w:eastAsia="Tahoma,Bold" w:hAnsi="Verdana" w:cs="Tahoma"/>
          <w:sz w:val="20"/>
          <w:szCs w:val="20"/>
        </w:rPr>
        <w:t xml:space="preserve">Przed złożeniem oferty w celu szczegółowego i dokładnego oszacowania wartości zadania należy dokonać </w:t>
      </w:r>
      <w:r w:rsidRPr="004F438B">
        <w:rPr>
          <w:rFonts w:ascii="Verdana" w:eastAsia="Tahoma,Bold" w:hAnsi="Verdana" w:cs="Tahoma"/>
          <w:b/>
          <w:sz w:val="20"/>
          <w:szCs w:val="20"/>
        </w:rPr>
        <w:t>wizji lokalnej</w:t>
      </w:r>
      <w:r w:rsidRPr="004F438B">
        <w:rPr>
          <w:rFonts w:ascii="Verdana" w:eastAsia="Tahoma,Bold" w:hAnsi="Verdana" w:cs="Tahoma"/>
          <w:sz w:val="20"/>
          <w:szCs w:val="20"/>
        </w:rPr>
        <w:t xml:space="preserve"> w terenie po uprzednim kontakcie telefonicznym </w:t>
      </w:r>
      <w:r w:rsidR="00A263CD" w:rsidRPr="004F438B">
        <w:rPr>
          <w:rFonts w:ascii="Verdana" w:eastAsia="Tahoma,Bold" w:hAnsi="Verdana" w:cs="Tahoma"/>
          <w:sz w:val="20"/>
          <w:szCs w:val="20"/>
        </w:rPr>
        <w:br/>
      </w:r>
      <w:r w:rsidRPr="004F438B">
        <w:rPr>
          <w:rFonts w:ascii="Verdana" w:eastAsia="Tahoma,Bold" w:hAnsi="Verdana" w:cs="Tahoma"/>
          <w:sz w:val="20"/>
          <w:szCs w:val="20"/>
        </w:rPr>
        <w:t xml:space="preserve">i umówienie się z pracownikiem GDDKiA Oddział w Zielonej Górze. Oferty należy składać razem </w:t>
      </w:r>
    </w:p>
    <w:p w14:paraId="09ED8265" w14:textId="63399587" w:rsidR="00A263CD" w:rsidRPr="004F438B" w:rsidRDefault="00D44954" w:rsidP="004F438B">
      <w:pPr>
        <w:pStyle w:val="Akapitzlist"/>
        <w:ind w:left="0"/>
        <w:rPr>
          <w:rFonts w:ascii="Verdana" w:eastAsia="Tahoma,Bold" w:hAnsi="Verdana" w:cs="Tahoma"/>
          <w:sz w:val="20"/>
          <w:szCs w:val="20"/>
        </w:rPr>
      </w:pPr>
      <w:r w:rsidRPr="004F438B">
        <w:rPr>
          <w:rFonts w:ascii="Verdana" w:eastAsia="Tahoma,Bold" w:hAnsi="Verdana" w:cs="Tahoma"/>
          <w:sz w:val="20"/>
          <w:szCs w:val="20"/>
        </w:rPr>
        <w:t xml:space="preserve">z potwierdzoną wizją lokalną przez pracownika GDDKiA Oddział w Zielonej Górze. </w:t>
      </w:r>
    </w:p>
    <w:p w14:paraId="49774B34" w14:textId="491187A5" w:rsidR="009B0552" w:rsidRPr="004F438B" w:rsidRDefault="00D44954" w:rsidP="004F438B">
      <w:pPr>
        <w:pStyle w:val="Akapitzlist"/>
        <w:ind w:left="0"/>
        <w:rPr>
          <w:rFonts w:ascii="Verdana" w:eastAsia="Tahoma,Bold" w:hAnsi="Verdana" w:cs="Tahoma"/>
          <w:b/>
          <w:sz w:val="20"/>
          <w:szCs w:val="20"/>
        </w:rPr>
      </w:pPr>
      <w:r w:rsidRPr="004F438B">
        <w:rPr>
          <w:rFonts w:ascii="Verdana" w:eastAsia="Tahoma,Bold" w:hAnsi="Verdana" w:cs="Tahoma"/>
          <w:b/>
          <w:sz w:val="20"/>
          <w:szCs w:val="20"/>
        </w:rPr>
        <w:t>Oferty złożone bez wizji lokalnej, nie będą rozpatrywane.</w:t>
      </w:r>
    </w:p>
    <w:p w14:paraId="408DAF7D" w14:textId="77777777" w:rsidR="002169E8" w:rsidRPr="004F438B" w:rsidRDefault="002169E8" w:rsidP="004F438B">
      <w:pPr>
        <w:pStyle w:val="Akapitzlist"/>
        <w:ind w:left="0"/>
        <w:rPr>
          <w:rFonts w:ascii="Verdana" w:hAnsi="Verdana"/>
          <w:sz w:val="20"/>
          <w:szCs w:val="20"/>
          <w:lang w:eastAsia="pl-PL"/>
        </w:rPr>
      </w:pPr>
    </w:p>
    <w:p w14:paraId="0C08265C" w14:textId="333DA2AC" w:rsidR="002169E8" w:rsidRPr="004F438B" w:rsidRDefault="002169E8" w:rsidP="002169E8">
      <w:pPr>
        <w:pStyle w:val="Akapitzlist"/>
        <w:numPr>
          <w:ilvl w:val="0"/>
          <w:numId w:val="8"/>
        </w:numPr>
        <w:spacing w:after="0"/>
        <w:ind w:left="284" w:hanging="142"/>
        <w:rPr>
          <w:rFonts w:ascii="Verdana" w:hAnsi="Verdana"/>
          <w:b/>
          <w:sz w:val="20"/>
          <w:szCs w:val="20"/>
          <w:lang w:eastAsia="pl-PL"/>
        </w:rPr>
      </w:pPr>
      <w:r w:rsidRPr="004F438B">
        <w:rPr>
          <w:rFonts w:ascii="Verdana" w:hAnsi="Verdana"/>
          <w:b/>
          <w:sz w:val="20"/>
          <w:szCs w:val="20"/>
          <w:lang w:eastAsia="pl-PL"/>
        </w:rPr>
        <w:t>Załączniki:</w:t>
      </w:r>
    </w:p>
    <w:p w14:paraId="60FB1E31" w14:textId="7D48C5BC" w:rsidR="0051703C" w:rsidRPr="004F438B" w:rsidRDefault="009B079F" w:rsidP="0051703C">
      <w:pPr>
        <w:pStyle w:val="Akapitzlist"/>
        <w:numPr>
          <w:ilvl w:val="0"/>
          <w:numId w:val="9"/>
        </w:numPr>
        <w:rPr>
          <w:rFonts w:ascii="Verdana" w:hAnsi="Verdana"/>
          <w:sz w:val="20"/>
          <w:szCs w:val="20"/>
        </w:rPr>
      </w:pPr>
      <w:r w:rsidRPr="004F438B">
        <w:rPr>
          <w:rFonts w:ascii="Verdana" w:hAnsi="Verdana"/>
          <w:sz w:val="20"/>
          <w:szCs w:val="20"/>
        </w:rPr>
        <w:t>Potwierdzenie wizji lokalnej</w:t>
      </w:r>
      <w:r w:rsidR="00FC3AAE" w:rsidRPr="004F438B">
        <w:rPr>
          <w:rFonts w:ascii="Verdana" w:hAnsi="Verdana"/>
          <w:sz w:val="20"/>
          <w:szCs w:val="20"/>
        </w:rPr>
        <w:t>.</w:t>
      </w:r>
    </w:p>
    <w:p w14:paraId="6D4D9ADD" w14:textId="553AF3DD" w:rsidR="00234F40" w:rsidRPr="004F438B" w:rsidRDefault="00234F40">
      <w:pPr>
        <w:rPr>
          <w:rFonts w:ascii="Verdana" w:hAnsi="Verdana"/>
          <w:sz w:val="20"/>
          <w:szCs w:val="20"/>
        </w:rPr>
      </w:pPr>
    </w:p>
    <w:sectPr w:rsidR="00234F40" w:rsidRPr="004F438B" w:rsidSect="006E7E8A">
      <w:footerReference w:type="default" r:id="rId8"/>
      <w:pgSz w:w="11906" w:h="16838"/>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9C53D" w14:textId="77777777" w:rsidR="000D6723" w:rsidRDefault="000D6723">
      <w:pPr>
        <w:spacing w:after="0" w:line="240" w:lineRule="auto"/>
      </w:pPr>
      <w:r>
        <w:separator/>
      </w:r>
    </w:p>
  </w:endnote>
  <w:endnote w:type="continuationSeparator" w:id="0">
    <w:p w14:paraId="5BF6D73D" w14:textId="77777777" w:rsidR="000D6723" w:rsidRDefault="000D6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Tahoma,Bold">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eastAsiaTheme="majorEastAsia" w:hAnsi="Verdana" w:cstheme="majorBidi"/>
        <w:sz w:val="20"/>
        <w:szCs w:val="20"/>
      </w:rPr>
      <w:id w:val="-1764452207"/>
      <w:docPartObj>
        <w:docPartGallery w:val="Page Numbers (Bottom of Page)"/>
        <w:docPartUnique/>
      </w:docPartObj>
    </w:sdtPr>
    <w:sdtEndPr/>
    <w:sdtContent>
      <w:p w14:paraId="1211A24C" w14:textId="3DAA72FD" w:rsidR="00474F26" w:rsidRPr="00474F26" w:rsidRDefault="00474F26">
        <w:pPr>
          <w:pStyle w:val="Stopka"/>
          <w:jc w:val="right"/>
          <w:rPr>
            <w:rFonts w:ascii="Verdana" w:eastAsiaTheme="majorEastAsia" w:hAnsi="Verdana" w:cstheme="majorBidi"/>
            <w:sz w:val="20"/>
            <w:szCs w:val="20"/>
          </w:rPr>
        </w:pPr>
        <w:r w:rsidRPr="00474F26">
          <w:rPr>
            <w:rFonts w:ascii="Verdana" w:eastAsiaTheme="majorEastAsia" w:hAnsi="Verdana" w:cstheme="majorBidi"/>
            <w:sz w:val="20"/>
            <w:szCs w:val="20"/>
          </w:rPr>
          <w:t xml:space="preserve">str. </w:t>
        </w:r>
        <w:r w:rsidRPr="00474F26">
          <w:rPr>
            <w:rFonts w:ascii="Verdana" w:eastAsiaTheme="minorEastAsia" w:hAnsi="Verdana" w:cs="Times New Roman"/>
            <w:sz w:val="20"/>
            <w:szCs w:val="20"/>
          </w:rPr>
          <w:fldChar w:fldCharType="begin"/>
        </w:r>
        <w:r w:rsidRPr="00474F26">
          <w:rPr>
            <w:rFonts w:ascii="Verdana" w:hAnsi="Verdana"/>
            <w:sz w:val="20"/>
            <w:szCs w:val="20"/>
          </w:rPr>
          <w:instrText>PAGE    \* MERGEFORMAT</w:instrText>
        </w:r>
        <w:r w:rsidRPr="00474F26">
          <w:rPr>
            <w:rFonts w:ascii="Verdana" w:eastAsiaTheme="minorEastAsia" w:hAnsi="Verdana" w:cs="Times New Roman"/>
            <w:sz w:val="20"/>
            <w:szCs w:val="20"/>
          </w:rPr>
          <w:fldChar w:fldCharType="separate"/>
        </w:r>
        <w:r w:rsidR="00C3053C" w:rsidRPr="00C3053C">
          <w:rPr>
            <w:rFonts w:ascii="Verdana" w:eastAsiaTheme="majorEastAsia" w:hAnsi="Verdana" w:cstheme="majorBidi"/>
            <w:noProof/>
            <w:sz w:val="20"/>
            <w:szCs w:val="20"/>
          </w:rPr>
          <w:t>2</w:t>
        </w:r>
        <w:r w:rsidRPr="00474F26">
          <w:rPr>
            <w:rFonts w:ascii="Verdana" w:eastAsiaTheme="majorEastAsia" w:hAnsi="Verdana" w:cstheme="majorBidi"/>
            <w:sz w:val="20"/>
            <w:szCs w:val="20"/>
          </w:rPr>
          <w:fldChar w:fldCharType="end"/>
        </w:r>
      </w:p>
    </w:sdtContent>
  </w:sdt>
  <w:p w14:paraId="4D12C5E4" w14:textId="77777777" w:rsidR="00474F26" w:rsidRPr="00474F26" w:rsidRDefault="00474F26">
    <w:pPr>
      <w:pStyle w:val="Stopka"/>
      <w:rPr>
        <w:rFonts w:ascii="Verdana" w:hAnsi="Verdan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304C0" w14:textId="77777777" w:rsidR="000D6723" w:rsidRDefault="000D6723">
      <w:pPr>
        <w:spacing w:after="0" w:line="240" w:lineRule="auto"/>
      </w:pPr>
      <w:r>
        <w:separator/>
      </w:r>
    </w:p>
  </w:footnote>
  <w:footnote w:type="continuationSeparator" w:id="0">
    <w:p w14:paraId="4548F6F5" w14:textId="77777777" w:rsidR="000D6723" w:rsidRDefault="000D67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1"/>
      <w:numFmt w:val="decimal"/>
      <w:lvlText w:val="%1."/>
      <w:lvlJc w:val="left"/>
      <w:pPr>
        <w:tabs>
          <w:tab w:val="num" w:pos="0"/>
        </w:tabs>
        <w:ind w:left="720" w:hanging="360"/>
      </w:pPr>
      <w:rPr>
        <w:rFonts w:ascii="Verdana" w:hAnsi="Verdana" w:cs="Verdana"/>
        <w:sz w:val="20"/>
        <w:szCs w:val="20"/>
      </w:rPr>
    </w:lvl>
  </w:abstractNum>
  <w:abstractNum w:abstractNumId="1" w15:restartNumberingAfterBreak="0">
    <w:nsid w:val="14181951"/>
    <w:multiLevelType w:val="hybridMultilevel"/>
    <w:tmpl w:val="69E4B186"/>
    <w:lvl w:ilvl="0" w:tplc="E55EE414">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14663248"/>
    <w:multiLevelType w:val="hybridMultilevel"/>
    <w:tmpl w:val="77B031D6"/>
    <w:lvl w:ilvl="0" w:tplc="04150001">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 w15:restartNumberingAfterBreak="0">
    <w:nsid w:val="15593223"/>
    <w:multiLevelType w:val="hybridMultilevel"/>
    <w:tmpl w:val="6A247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AC05C7"/>
    <w:multiLevelType w:val="hybridMultilevel"/>
    <w:tmpl w:val="61FC6F8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E55A80"/>
    <w:multiLevelType w:val="multilevel"/>
    <w:tmpl w:val="B750F668"/>
    <w:lvl w:ilvl="0">
      <w:start w:val="1"/>
      <w:numFmt w:val="decimal"/>
      <w:lvlText w:val="%1."/>
      <w:lvlJc w:val="left"/>
      <w:pPr>
        <w:ind w:left="720" w:hanging="360"/>
      </w:pPr>
      <w:rPr>
        <w:rFonts w:ascii="Verdana" w:hAnsi="Verdana" w:cstheme="minorHAnsi" w:hint="default"/>
        <w:b/>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2EBC1E89"/>
    <w:multiLevelType w:val="hybridMultilevel"/>
    <w:tmpl w:val="4366313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7D47D82"/>
    <w:multiLevelType w:val="hybridMultilevel"/>
    <w:tmpl w:val="6C0808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97750CE"/>
    <w:multiLevelType w:val="hybridMultilevel"/>
    <w:tmpl w:val="09D80C02"/>
    <w:lvl w:ilvl="0" w:tplc="04150001">
      <w:start w:val="1"/>
      <w:numFmt w:val="bullet"/>
      <w:lvlText w:val=""/>
      <w:lvlJc w:val="left"/>
      <w:pPr>
        <w:ind w:left="899" w:hanging="360"/>
      </w:pPr>
      <w:rPr>
        <w:rFonts w:ascii="Symbol" w:hAnsi="Symbol" w:hint="default"/>
      </w:rPr>
    </w:lvl>
    <w:lvl w:ilvl="1" w:tplc="04150003" w:tentative="1">
      <w:start w:val="1"/>
      <w:numFmt w:val="bullet"/>
      <w:lvlText w:val="o"/>
      <w:lvlJc w:val="left"/>
      <w:pPr>
        <w:ind w:left="1619" w:hanging="360"/>
      </w:pPr>
      <w:rPr>
        <w:rFonts w:ascii="Courier New" w:hAnsi="Courier New" w:cs="Courier New" w:hint="default"/>
      </w:rPr>
    </w:lvl>
    <w:lvl w:ilvl="2" w:tplc="04150005" w:tentative="1">
      <w:start w:val="1"/>
      <w:numFmt w:val="bullet"/>
      <w:lvlText w:val=""/>
      <w:lvlJc w:val="left"/>
      <w:pPr>
        <w:ind w:left="2339" w:hanging="360"/>
      </w:pPr>
      <w:rPr>
        <w:rFonts w:ascii="Wingdings" w:hAnsi="Wingdings" w:hint="default"/>
      </w:rPr>
    </w:lvl>
    <w:lvl w:ilvl="3" w:tplc="04150001" w:tentative="1">
      <w:start w:val="1"/>
      <w:numFmt w:val="bullet"/>
      <w:lvlText w:val=""/>
      <w:lvlJc w:val="left"/>
      <w:pPr>
        <w:ind w:left="3059" w:hanging="360"/>
      </w:pPr>
      <w:rPr>
        <w:rFonts w:ascii="Symbol" w:hAnsi="Symbol" w:hint="default"/>
      </w:rPr>
    </w:lvl>
    <w:lvl w:ilvl="4" w:tplc="04150003" w:tentative="1">
      <w:start w:val="1"/>
      <w:numFmt w:val="bullet"/>
      <w:lvlText w:val="o"/>
      <w:lvlJc w:val="left"/>
      <w:pPr>
        <w:ind w:left="3779" w:hanging="360"/>
      </w:pPr>
      <w:rPr>
        <w:rFonts w:ascii="Courier New" w:hAnsi="Courier New" w:cs="Courier New" w:hint="default"/>
      </w:rPr>
    </w:lvl>
    <w:lvl w:ilvl="5" w:tplc="04150005" w:tentative="1">
      <w:start w:val="1"/>
      <w:numFmt w:val="bullet"/>
      <w:lvlText w:val=""/>
      <w:lvlJc w:val="left"/>
      <w:pPr>
        <w:ind w:left="4499" w:hanging="360"/>
      </w:pPr>
      <w:rPr>
        <w:rFonts w:ascii="Wingdings" w:hAnsi="Wingdings" w:hint="default"/>
      </w:rPr>
    </w:lvl>
    <w:lvl w:ilvl="6" w:tplc="04150001" w:tentative="1">
      <w:start w:val="1"/>
      <w:numFmt w:val="bullet"/>
      <w:lvlText w:val=""/>
      <w:lvlJc w:val="left"/>
      <w:pPr>
        <w:ind w:left="5219" w:hanging="360"/>
      </w:pPr>
      <w:rPr>
        <w:rFonts w:ascii="Symbol" w:hAnsi="Symbol" w:hint="default"/>
      </w:rPr>
    </w:lvl>
    <w:lvl w:ilvl="7" w:tplc="04150003" w:tentative="1">
      <w:start w:val="1"/>
      <w:numFmt w:val="bullet"/>
      <w:lvlText w:val="o"/>
      <w:lvlJc w:val="left"/>
      <w:pPr>
        <w:ind w:left="5939" w:hanging="360"/>
      </w:pPr>
      <w:rPr>
        <w:rFonts w:ascii="Courier New" w:hAnsi="Courier New" w:cs="Courier New" w:hint="default"/>
      </w:rPr>
    </w:lvl>
    <w:lvl w:ilvl="8" w:tplc="04150005" w:tentative="1">
      <w:start w:val="1"/>
      <w:numFmt w:val="bullet"/>
      <w:lvlText w:val=""/>
      <w:lvlJc w:val="left"/>
      <w:pPr>
        <w:ind w:left="6659" w:hanging="360"/>
      </w:pPr>
      <w:rPr>
        <w:rFonts w:ascii="Wingdings" w:hAnsi="Wingdings" w:hint="default"/>
      </w:rPr>
    </w:lvl>
  </w:abstractNum>
  <w:abstractNum w:abstractNumId="9" w15:restartNumberingAfterBreak="0">
    <w:nsid w:val="3AA33DCB"/>
    <w:multiLevelType w:val="hybridMultilevel"/>
    <w:tmpl w:val="AB6A6F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5EF2454"/>
    <w:multiLevelType w:val="hybridMultilevel"/>
    <w:tmpl w:val="EC96F24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47BE0FE3"/>
    <w:multiLevelType w:val="hybridMultilevel"/>
    <w:tmpl w:val="3C3890EC"/>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12" w15:restartNumberingAfterBreak="0">
    <w:nsid w:val="4C8249AF"/>
    <w:multiLevelType w:val="hybridMultilevel"/>
    <w:tmpl w:val="FD84418E"/>
    <w:lvl w:ilvl="0" w:tplc="04150001">
      <w:start w:val="1"/>
      <w:numFmt w:val="bullet"/>
      <w:lvlText w:val=""/>
      <w:lvlJc w:val="left"/>
      <w:pPr>
        <w:ind w:left="2484" w:hanging="360"/>
      </w:pPr>
      <w:rPr>
        <w:rFonts w:ascii="Symbol" w:hAnsi="Symbol" w:hint="default"/>
      </w:rPr>
    </w:lvl>
    <w:lvl w:ilvl="1" w:tplc="04150003">
      <w:start w:val="1"/>
      <w:numFmt w:val="bullet"/>
      <w:lvlText w:val="o"/>
      <w:lvlJc w:val="left"/>
      <w:pPr>
        <w:ind w:left="3204" w:hanging="360"/>
      </w:pPr>
      <w:rPr>
        <w:rFonts w:ascii="Courier New" w:hAnsi="Courier New" w:cs="Courier New" w:hint="default"/>
      </w:rPr>
    </w:lvl>
    <w:lvl w:ilvl="2" w:tplc="04150005">
      <w:start w:val="1"/>
      <w:numFmt w:val="bullet"/>
      <w:lvlText w:val=""/>
      <w:lvlJc w:val="left"/>
      <w:pPr>
        <w:ind w:left="3924" w:hanging="360"/>
      </w:pPr>
      <w:rPr>
        <w:rFonts w:ascii="Wingdings" w:hAnsi="Wingdings" w:hint="default"/>
      </w:rPr>
    </w:lvl>
    <w:lvl w:ilvl="3" w:tplc="0415000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13" w15:restartNumberingAfterBreak="0">
    <w:nsid w:val="4D03281A"/>
    <w:multiLevelType w:val="hybridMultilevel"/>
    <w:tmpl w:val="25082F16"/>
    <w:lvl w:ilvl="0" w:tplc="AC3056F0">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FB6CB0"/>
    <w:multiLevelType w:val="hybridMultilevel"/>
    <w:tmpl w:val="F41C57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610915"/>
    <w:multiLevelType w:val="hybridMultilevel"/>
    <w:tmpl w:val="DA36E4D4"/>
    <w:lvl w:ilvl="0" w:tplc="04150001">
      <w:start w:val="1"/>
      <w:numFmt w:val="bullet"/>
      <w:lvlText w:val=""/>
      <w:lvlJc w:val="left"/>
      <w:pPr>
        <w:ind w:left="2055" w:hanging="360"/>
      </w:pPr>
      <w:rPr>
        <w:rFonts w:ascii="Symbol" w:hAnsi="Symbol"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16" w15:restartNumberingAfterBreak="0">
    <w:nsid w:val="6DC91878"/>
    <w:multiLevelType w:val="hybridMultilevel"/>
    <w:tmpl w:val="C9AC7AF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708B532E"/>
    <w:multiLevelType w:val="hybridMultilevel"/>
    <w:tmpl w:val="BE86AF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79103976"/>
    <w:multiLevelType w:val="hybridMultilevel"/>
    <w:tmpl w:val="65A4B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
  </w:num>
  <w:num w:numId="3">
    <w:abstractNumId w:val="8"/>
  </w:num>
  <w:num w:numId="4">
    <w:abstractNumId w:val="12"/>
  </w:num>
  <w:num w:numId="5">
    <w:abstractNumId w:val="11"/>
  </w:num>
  <w:num w:numId="6">
    <w:abstractNumId w:val="15"/>
  </w:num>
  <w:num w:numId="7">
    <w:abstractNumId w:val="17"/>
  </w:num>
  <w:num w:numId="8">
    <w:abstractNumId w:val="5"/>
  </w:num>
  <w:num w:numId="9">
    <w:abstractNumId w:val="2"/>
  </w:num>
  <w:num w:numId="10">
    <w:abstractNumId w:val="16"/>
  </w:num>
  <w:num w:numId="11">
    <w:abstractNumId w:val="3"/>
  </w:num>
  <w:num w:numId="12">
    <w:abstractNumId w:val="7"/>
  </w:num>
  <w:num w:numId="13">
    <w:abstractNumId w:val="10"/>
  </w:num>
  <w:num w:numId="14">
    <w:abstractNumId w:val="6"/>
  </w:num>
  <w:num w:numId="15">
    <w:abstractNumId w:val="18"/>
  </w:num>
  <w:num w:numId="16">
    <w:abstractNumId w:val="9"/>
  </w:num>
  <w:num w:numId="17">
    <w:abstractNumId w:val="4"/>
  </w:num>
  <w:num w:numId="18">
    <w:abstractNumId w:val="14"/>
  </w:num>
  <w:num w:numId="1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552"/>
    <w:rsid w:val="0001219F"/>
    <w:rsid w:val="000407CA"/>
    <w:rsid w:val="000447FA"/>
    <w:rsid w:val="000739C3"/>
    <w:rsid w:val="00076872"/>
    <w:rsid w:val="000823AE"/>
    <w:rsid w:val="00093A1B"/>
    <w:rsid w:val="000A6AF7"/>
    <w:rsid w:val="000D5EAF"/>
    <w:rsid w:val="000D6723"/>
    <w:rsid w:val="000E0DCD"/>
    <w:rsid w:val="000E28C4"/>
    <w:rsid w:val="00106931"/>
    <w:rsid w:val="00144980"/>
    <w:rsid w:val="00154998"/>
    <w:rsid w:val="00157B80"/>
    <w:rsid w:val="00167473"/>
    <w:rsid w:val="001702ED"/>
    <w:rsid w:val="00180554"/>
    <w:rsid w:val="00180D60"/>
    <w:rsid w:val="001864E8"/>
    <w:rsid w:val="001930F5"/>
    <w:rsid w:val="00193280"/>
    <w:rsid w:val="00193BD9"/>
    <w:rsid w:val="00195C1E"/>
    <w:rsid w:val="001A2014"/>
    <w:rsid w:val="001C3AB8"/>
    <w:rsid w:val="001F73B5"/>
    <w:rsid w:val="002169E8"/>
    <w:rsid w:val="00234F40"/>
    <w:rsid w:val="00242FAC"/>
    <w:rsid w:val="0024699D"/>
    <w:rsid w:val="002479A2"/>
    <w:rsid w:val="0027072E"/>
    <w:rsid w:val="002772DC"/>
    <w:rsid w:val="00277CC9"/>
    <w:rsid w:val="00296F01"/>
    <w:rsid w:val="002B1C88"/>
    <w:rsid w:val="003071D7"/>
    <w:rsid w:val="00314881"/>
    <w:rsid w:val="003268A5"/>
    <w:rsid w:val="0034225D"/>
    <w:rsid w:val="00344187"/>
    <w:rsid w:val="00346705"/>
    <w:rsid w:val="00372153"/>
    <w:rsid w:val="003B023B"/>
    <w:rsid w:val="003D38F7"/>
    <w:rsid w:val="003F7D66"/>
    <w:rsid w:val="00406361"/>
    <w:rsid w:val="00406FFF"/>
    <w:rsid w:val="00425F25"/>
    <w:rsid w:val="004655D8"/>
    <w:rsid w:val="00474F26"/>
    <w:rsid w:val="00482523"/>
    <w:rsid w:val="00483441"/>
    <w:rsid w:val="00484E0F"/>
    <w:rsid w:val="00487510"/>
    <w:rsid w:val="004C1572"/>
    <w:rsid w:val="004F14CB"/>
    <w:rsid w:val="004F438B"/>
    <w:rsid w:val="00510B9D"/>
    <w:rsid w:val="0051703C"/>
    <w:rsid w:val="00522A15"/>
    <w:rsid w:val="005811F4"/>
    <w:rsid w:val="00581B4D"/>
    <w:rsid w:val="005936B4"/>
    <w:rsid w:val="005A1090"/>
    <w:rsid w:val="005B1851"/>
    <w:rsid w:val="005C504A"/>
    <w:rsid w:val="005D4F0F"/>
    <w:rsid w:val="00610CD2"/>
    <w:rsid w:val="0062063E"/>
    <w:rsid w:val="00634DAD"/>
    <w:rsid w:val="006378B9"/>
    <w:rsid w:val="00640202"/>
    <w:rsid w:val="006453B3"/>
    <w:rsid w:val="00647287"/>
    <w:rsid w:val="00653626"/>
    <w:rsid w:val="0066584D"/>
    <w:rsid w:val="00670EE7"/>
    <w:rsid w:val="006817E8"/>
    <w:rsid w:val="0069588F"/>
    <w:rsid w:val="006A6509"/>
    <w:rsid w:val="006C0C31"/>
    <w:rsid w:val="006E7E8A"/>
    <w:rsid w:val="0071722C"/>
    <w:rsid w:val="007204B0"/>
    <w:rsid w:val="0073362E"/>
    <w:rsid w:val="00754379"/>
    <w:rsid w:val="0078179C"/>
    <w:rsid w:val="0079352B"/>
    <w:rsid w:val="00793EAC"/>
    <w:rsid w:val="007C7907"/>
    <w:rsid w:val="007D0FF0"/>
    <w:rsid w:val="007E119C"/>
    <w:rsid w:val="007F472F"/>
    <w:rsid w:val="007F5336"/>
    <w:rsid w:val="00820BDE"/>
    <w:rsid w:val="00834A99"/>
    <w:rsid w:val="00895891"/>
    <w:rsid w:val="00895FA8"/>
    <w:rsid w:val="008A464F"/>
    <w:rsid w:val="008B792F"/>
    <w:rsid w:val="008E7D05"/>
    <w:rsid w:val="008F61A6"/>
    <w:rsid w:val="00912E48"/>
    <w:rsid w:val="00925A14"/>
    <w:rsid w:val="009514F9"/>
    <w:rsid w:val="009528C9"/>
    <w:rsid w:val="00957306"/>
    <w:rsid w:val="00967821"/>
    <w:rsid w:val="0097504D"/>
    <w:rsid w:val="00991A79"/>
    <w:rsid w:val="009B0552"/>
    <w:rsid w:val="009B0743"/>
    <w:rsid w:val="009B079F"/>
    <w:rsid w:val="009E437E"/>
    <w:rsid w:val="00A00066"/>
    <w:rsid w:val="00A00AD0"/>
    <w:rsid w:val="00A02417"/>
    <w:rsid w:val="00A06245"/>
    <w:rsid w:val="00A07993"/>
    <w:rsid w:val="00A177C9"/>
    <w:rsid w:val="00A206AC"/>
    <w:rsid w:val="00A263CD"/>
    <w:rsid w:val="00A358C4"/>
    <w:rsid w:val="00A433C7"/>
    <w:rsid w:val="00A4414B"/>
    <w:rsid w:val="00A60EB9"/>
    <w:rsid w:val="00A8334E"/>
    <w:rsid w:val="00AA1598"/>
    <w:rsid w:val="00AB5EA9"/>
    <w:rsid w:val="00AB5F99"/>
    <w:rsid w:val="00AD01CE"/>
    <w:rsid w:val="00AE7887"/>
    <w:rsid w:val="00B236D5"/>
    <w:rsid w:val="00B325C0"/>
    <w:rsid w:val="00B35D14"/>
    <w:rsid w:val="00B374E1"/>
    <w:rsid w:val="00B51BA8"/>
    <w:rsid w:val="00B60AFE"/>
    <w:rsid w:val="00B66150"/>
    <w:rsid w:val="00B7150F"/>
    <w:rsid w:val="00B7358D"/>
    <w:rsid w:val="00B77B2F"/>
    <w:rsid w:val="00B935F6"/>
    <w:rsid w:val="00B948FE"/>
    <w:rsid w:val="00BA0E37"/>
    <w:rsid w:val="00BC79D8"/>
    <w:rsid w:val="00BD713B"/>
    <w:rsid w:val="00BE68F7"/>
    <w:rsid w:val="00BF2827"/>
    <w:rsid w:val="00C02B64"/>
    <w:rsid w:val="00C3053C"/>
    <w:rsid w:val="00C33CA4"/>
    <w:rsid w:val="00C56218"/>
    <w:rsid w:val="00C677FF"/>
    <w:rsid w:val="00C80274"/>
    <w:rsid w:val="00C87342"/>
    <w:rsid w:val="00CB03A0"/>
    <w:rsid w:val="00CC3AA5"/>
    <w:rsid w:val="00CC69F7"/>
    <w:rsid w:val="00CD06E1"/>
    <w:rsid w:val="00CD6D1B"/>
    <w:rsid w:val="00CE59EA"/>
    <w:rsid w:val="00CF6504"/>
    <w:rsid w:val="00D045E1"/>
    <w:rsid w:val="00D0696B"/>
    <w:rsid w:val="00D378F9"/>
    <w:rsid w:val="00D44954"/>
    <w:rsid w:val="00D5598F"/>
    <w:rsid w:val="00D60929"/>
    <w:rsid w:val="00D81685"/>
    <w:rsid w:val="00D87648"/>
    <w:rsid w:val="00D92B0F"/>
    <w:rsid w:val="00D95F12"/>
    <w:rsid w:val="00DB4BED"/>
    <w:rsid w:val="00DC2A5C"/>
    <w:rsid w:val="00DD1186"/>
    <w:rsid w:val="00DD7BF6"/>
    <w:rsid w:val="00DF4F3A"/>
    <w:rsid w:val="00E066B0"/>
    <w:rsid w:val="00E57350"/>
    <w:rsid w:val="00E807EB"/>
    <w:rsid w:val="00E87F82"/>
    <w:rsid w:val="00EA0EEC"/>
    <w:rsid w:val="00EB1C9F"/>
    <w:rsid w:val="00EB6310"/>
    <w:rsid w:val="00ED172C"/>
    <w:rsid w:val="00ED7549"/>
    <w:rsid w:val="00EF48B3"/>
    <w:rsid w:val="00EF7958"/>
    <w:rsid w:val="00F507DF"/>
    <w:rsid w:val="00F91BD4"/>
    <w:rsid w:val="00FA1C2B"/>
    <w:rsid w:val="00FA6B86"/>
    <w:rsid w:val="00FA7633"/>
    <w:rsid w:val="00FB6CD0"/>
    <w:rsid w:val="00FC3AAE"/>
    <w:rsid w:val="00FD1167"/>
    <w:rsid w:val="00FE5FC6"/>
    <w:rsid w:val="00FE6D64"/>
    <w:rsid w:val="00FF1B3F"/>
    <w:rsid w:val="00FF3C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3B7F8"/>
  <w15:docId w15:val="{86E62B9A-0EFA-4349-B906-725743329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
    <w:basedOn w:val="Normalny"/>
    <w:link w:val="AkapitzlistZnak"/>
    <w:uiPriority w:val="34"/>
    <w:qFormat/>
    <w:pPr>
      <w:ind w:left="720"/>
      <w:contextualSpacing/>
    </w:pPr>
  </w:style>
  <w:style w:type="character" w:customStyle="1" w:styleId="AkapitzlistZnak">
    <w:name w:val="Akapit z listą Znak"/>
    <w:aliases w:val="L1 Znak,Numerowanie Znak,List Paragraph Znak,Akapit z listą5 Znak"/>
    <w:link w:val="Akapitzlist"/>
    <w:uiPriority w:val="34"/>
    <w:lock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Nagwek">
    <w:name w:val="header"/>
    <w:basedOn w:val="Normalny"/>
    <w:link w:val="NagwekZnak"/>
    <w:uiPriority w:val="99"/>
    <w:unhideWhenUsed/>
    <w:rsid w:val="00474F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4F26"/>
  </w:style>
  <w:style w:type="paragraph" w:styleId="Stopka">
    <w:name w:val="footer"/>
    <w:basedOn w:val="Normalny"/>
    <w:link w:val="StopkaZnak"/>
    <w:uiPriority w:val="99"/>
    <w:unhideWhenUsed/>
    <w:rsid w:val="00474F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4F26"/>
  </w:style>
  <w:style w:type="paragraph" w:customStyle="1" w:styleId="Standard">
    <w:name w:val="Standard"/>
    <w:rsid w:val="00D0696B"/>
    <w:pPr>
      <w:suppressAutoHyphens/>
      <w:autoSpaceDN w:val="0"/>
      <w:textAlignment w:val="baseline"/>
    </w:pPr>
    <w:rPr>
      <w:rFonts w:ascii="Calibri" w:eastAsia="Calibri"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4317">
      <w:bodyDiv w:val="1"/>
      <w:marLeft w:val="0"/>
      <w:marRight w:val="0"/>
      <w:marTop w:val="0"/>
      <w:marBottom w:val="0"/>
      <w:divBdr>
        <w:top w:val="none" w:sz="0" w:space="0" w:color="auto"/>
        <w:left w:val="none" w:sz="0" w:space="0" w:color="auto"/>
        <w:bottom w:val="none" w:sz="0" w:space="0" w:color="auto"/>
        <w:right w:val="none" w:sz="0" w:space="0" w:color="auto"/>
      </w:divBdr>
    </w:div>
    <w:div w:id="116264187">
      <w:bodyDiv w:val="1"/>
      <w:marLeft w:val="0"/>
      <w:marRight w:val="0"/>
      <w:marTop w:val="0"/>
      <w:marBottom w:val="0"/>
      <w:divBdr>
        <w:top w:val="none" w:sz="0" w:space="0" w:color="auto"/>
        <w:left w:val="none" w:sz="0" w:space="0" w:color="auto"/>
        <w:bottom w:val="none" w:sz="0" w:space="0" w:color="auto"/>
        <w:right w:val="none" w:sz="0" w:space="0" w:color="auto"/>
      </w:divBdr>
    </w:div>
    <w:div w:id="122770073">
      <w:bodyDiv w:val="1"/>
      <w:marLeft w:val="0"/>
      <w:marRight w:val="0"/>
      <w:marTop w:val="0"/>
      <w:marBottom w:val="0"/>
      <w:divBdr>
        <w:top w:val="none" w:sz="0" w:space="0" w:color="auto"/>
        <w:left w:val="none" w:sz="0" w:space="0" w:color="auto"/>
        <w:bottom w:val="none" w:sz="0" w:space="0" w:color="auto"/>
        <w:right w:val="none" w:sz="0" w:space="0" w:color="auto"/>
      </w:divBdr>
    </w:div>
    <w:div w:id="145437821">
      <w:bodyDiv w:val="1"/>
      <w:marLeft w:val="0"/>
      <w:marRight w:val="0"/>
      <w:marTop w:val="0"/>
      <w:marBottom w:val="0"/>
      <w:divBdr>
        <w:top w:val="none" w:sz="0" w:space="0" w:color="auto"/>
        <w:left w:val="none" w:sz="0" w:space="0" w:color="auto"/>
        <w:bottom w:val="none" w:sz="0" w:space="0" w:color="auto"/>
        <w:right w:val="none" w:sz="0" w:space="0" w:color="auto"/>
      </w:divBdr>
    </w:div>
    <w:div w:id="150954159">
      <w:bodyDiv w:val="1"/>
      <w:marLeft w:val="0"/>
      <w:marRight w:val="0"/>
      <w:marTop w:val="0"/>
      <w:marBottom w:val="0"/>
      <w:divBdr>
        <w:top w:val="none" w:sz="0" w:space="0" w:color="auto"/>
        <w:left w:val="none" w:sz="0" w:space="0" w:color="auto"/>
        <w:bottom w:val="none" w:sz="0" w:space="0" w:color="auto"/>
        <w:right w:val="none" w:sz="0" w:space="0" w:color="auto"/>
      </w:divBdr>
    </w:div>
    <w:div w:id="187842557">
      <w:bodyDiv w:val="1"/>
      <w:marLeft w:val="0"/>
      <w:marRight w:val="0"/>
      <w:marTop w:val="0"/>
      <w:marBottom w:val="0"/>
      <w:divBdr>
        <w:top w:val="none" w:sz="0" w:space="0" w:color="auto"/>
        <w:left w:val="none" w:sz="0" w:space="0" w:color="auto"/>
        <w:bottom w:val="none" w:sz="0" w:space="0" w:color="auto"/>
        <w:right w:val="none" w:sz="0" w:space="0" w:color="auto"/>
      </w:divBdr>
    </w:div>
    <w:div w:id="208274056">
      <w:bodyDiv w:val="1"/>
      <w:marLeft w:val="0"/>
      <w:marRight w:val="0"/>
      <w:marTop w:val="0"/>
      <w:marBottom w:val="0"/>
      <w:divBdr>
        <w:top w:val="none" w:sz="0" w:space="0" w:color="auto"/>
        <w:left w:val="none" w:sz="0" w:space="0" w:color="auto"/>
        <w:bottom w:val="none" w:sz="0" w:space="0" w:color="auto"/>
        <w:right w:val="none" w:sz="0" w:space="0" w:color="auto"/>
      </w:divBdr>
    </w:div>
    <w:div w:id="211964908">
      <w:bodyDiv w:val="1"/>
      <w:marLeft w:val="0"/>
      <w:marRight w:val="0"/>
      <w:marTop w:val="0"/>
      <w:marBottom w:val="0"/>
      <w:divBdr>
        <w:top w:val="none" w:sz="0" w:space="0" w:color="auto"/>
        <w:left w:val="none" w:sz="0" w:space="0" w:color="auto"/>
        <w:bottom w:val="none" w:sz="0" w:space="0" w:color="auto"/>
        <w:right w:val="none" w:sz="0" w:space="0" w:color="auto"/>
      </w:divBdr>
    </w:div>
    <w:div w:id="212546452">
      <w:bodyDiv w:val="1"/>
      <w:marLeft w:val="0"/>
      <w:marRight w:val="0"/>
      <w:marTop w:val="0"/>
      <w:marBottom w:val="0"/>
      <w:divBdr>
        <w:top w:val="none" w:sz="0" w:space="0" w:color="auto"/>
        <w:left w:val="none" w:sz="0" w:space="0" w:color="auto"/>
        <w:bottom w:val="none" w:sz="0" w:space="0" w:color="auto"/>
        <w:right w:val="none" w:sz="0" w:space="0" w:color="auto"/>
      </w:divBdr>
    </w:div>
    <w:div w:id="219365754">
      <w:bodyDiv w:val="1"/>
      <w:marLeft w:val="0"/>
      <w:marRight w:val="0"/>
      <w:marTop w:val="0"/>
      <w:marBottom w:val="0"/>
      <w:divBdr>
        <w:top w:val="none" w:sz="0" w:space="0" w:color="auto"/>
        <w:left w:val="none" w:sz="0" w:space="0" w:color="auto"/>
        <w:bottom w:val="none" w:sz="0" w:space="0" w:color="auto"/>
        <w:right w:val="none" w:sz="0" w:space="0" w:color="auto"/>
      </w:divBdr>
    </w:div>
    <w:div w:id="225146826">
      <w:bodyDiv w:val="1"/>
      <w:marLeft w:val="0"/>
      <w:marRight w:val="0"/>
      <w:marTop w:val="0"/>
      <w:marBottom w:val="0"/>
      <w:divBdr>
        <w:top w:val="none" w:sz="0" w:space="0" w:color="auto"/>
        <w:left w:val="none" w:sz="0" w:space="0" w:color="auto"/>
        <w:bottom w:val="none" w:sz="0" w:space="0" w:color="auto"/>
        <w:right w:val="none" w:sz="0" w:space="0" w:color="auto"/>
      </w:divBdr>
    </w:div>
    <w:div w:id="272632778">
      <w:bodyDiv w:val="1"/>
      <w:marLeft w:val="0"/>
      <w:marRight w:val="0"/>
      <w:marTop w:val="0"/>
      <w:marBottom w:val="0"/>
      <w:divBdr>
        <w:top w:val="none" w:sz="0" w:space="0" w:color="auto"/>
        <w:left w:val="none" w:sz="0" w:space="0" w:color="auto"/>
        <w:bottom w:val="none" w:sz="0" w:space="0" w:color="auto"/>
        <w:right w:val="none" w:sz="0" w:space="0" w:color="auto"/>
      </w:divBdr>
    </w:div>
    <w:div w:id="276714382">
      <w:bodyDiv w:val="1"/>
      <w:marLeft w:val="0"/>
      <w:marRight w:val="0"/>
      <w:marTop w:val="0"/>
      <w:marBottom w:val="0"/>
      <w:divBdr>
        <w:top w:val="none" w:sz="0" w:space="0" w:color="auto"/>
        <w:left w:val="none" w:sz="0" w:space="0" w:color="auto"/>
        <w:bottom w:val="none" w:sz="0" w:space="0" w:color="auto"/>
        <w:right w:val="none" w:sz="0" w:space="0" w:color="auto"/>
      </w:divBdr>
    </w:div>
    <w:div w:id="285159384">
      <w:bodyDiv w:val="1"/>
      <w:marLeft w:val="0"/>
      <w:marRight w:val="0"/>
      <w:marTop w:val="0"/>
      <w:marBottom w:val="0"/>
      <w:divBdr>
        <w:top w:val="none" w:sz="0" w:space="0" w:color="auto"/>
        <w:left w:val="none" w:sz="0" w:space="0" w:color="auto"/>
        <w:bottom w:val="none" w:sz="0" w:space="0" w:color="auto"/>
        <w:right w:val="none" w:sz="0" w:space="0" w:color="auto"/>
      </w:divBdr>
    </w:div>
    <w:div w:id="285164394">
      <w:bodyDiv w:val="1"/>
      <w:marLeft w:val="0"/>
      <w:marRight w:val="0"/>
      <w:marTop w:val="0"/>
      <w:marBottom w:val="0"/>
      <w:divBdr>
        <w:top w:val="none" w:sz="0" w:space="0" w:color="auto"/>
        <w:left w:val="none" w:sz="0" w:space="0" w:color="auto"/>
        <w:bottom w:val="none" w:sz="0" w:space="0" w:color="auto"/>
        <w:right w:val="none" w:sz="0" w:space="0" w:color="auto"/>
      </w:divBdr>
    </w:div>
    <w:div w:id="315692088">
      <w:bodyDiv w:val="1"/>
      <w:marLeft w:val="0"/>
      <w:marRight w:val="0"/>
      <w:marTop w:val="0"/>
      <w:marBottom w:val="0"/>
      <w:divBdr>
        <w:top w:val="none" w:sz="0" w:space="0" w:color="auto"/>
        <w:left w:val="none" w:sz="0" w:space="0" w:color="auto"/>
        <w:bottom w:val="none" w:sz="0" w:space="0" w:color="auto"/>
        <w:right w:val="none" w:sz="0" w:space="0" w:color="auto"/>
      </w:divBdr>
    </w:div>
    <w:div w:id="325208028">
      <w:bodyDiv w:val="1"/>
      <w:marLeft w:val="0"/>
      <w:marRight w:val="0"/>
      <w:marTop w:val="0"/>
      <w:marBottom w:val="0"/>
      <w:divBdr>
        <w:top w:val="none" w:sz="0" w:space="0" w:color="auto"/>
        <w:left w:val="none" w:sz="0" w:space="0" w:color="auto"/>
        <w:bottom w:val="none" w:sz="0" w:space="0" w:color="auto"/>
        <w:right w:val="none" w:sz="0" w:space="0" w:color="auto"/>
      </w:divBdr>
    </w:div>
    <w:div w:id="333385672">
      <w:bodyDiv w:val="1"/>
      <w:marLeft w:val="0"/>
      <w:marRight w:val="0"/>
      <w:marTop w:val="0"/>
      <w:marBottom w:val="0"/>
      <w:divBdr>
        <w:top w:val="none" w:sz="0" w:space="0" w:color="auto"/>
        <w:left w:val="none" w:sz="0" w:space="0" w:color="auto"/>
        <w:bottom w:val="none" w:sz="0" w:space="0" w:color="auto"/>
        <w:right w:val="none" w:sz="0" w:space="0" w:color="auto"/>
      </w:divBdr>
    </w:div>
    <w:div w:id="480314672">
      <w:bodyDiv w:val="1"/>
      <w:marLeft w:val="0"/>
      <w:marRight w:val="0"/>
      <w:marTop w:val="0"/>
      <w:marBottom w:val="0"/>
      <w:divBdr>
        <w:top w:val="none" w:sz="0" w:space="0" w:color="auto"/>
        <w:left w:val="none" w:sz="0" w:space="0" w:color="auto"/>
        <w:bottom w:val="none" w:sz="0" w:space="0" w:color="auto"/>
        <w:right w:val="none" w:sz="0" w:space="0" w:color="auto"/>
      </w:divBdr>
    </w:div>
    <w:div w:id="515728020">
      <w:bodyDiv w:val="1"/>
      <w:marLeft w:val="0"/>
      <w:marRight w:val="0"/>
      <w:marTop w:val="0"/>
      <w:marBottom w:val="0"/>
      <w:divBdr>
        <w:top w:val="none" w:sz="0" w:space="0" w:color="auto"/>
        <w:left w:val="none" w:sz="0" w:space="0" w:color="auto"/>
        <w:bottom w:val="none" w:sz="0" w:space="0" w:color="auto"/>
        <w:right w:val="none" w:sz="0" w:space="0" w:color="auto"/>
      </w:divBdr>
    </w:div>
    <w:div w:id="529031575">
      <w:bodyDiv w:val="1"/>
      <w:marLeft w:val="0"/>
      <w:marRight w:val="0"/>
      <w:marTop w:val="0"/>
      <w:marBottom w:val="0"/>
      <w:divBdr>
        <w:top w:val="none" w:sz="0" w:space="0" w:color="auto"/>
        <w:left w:val="none" w:sz="0" w:space="0" w:color="auto"/>
        <w:bottom w:val="none" w:sz="0" w:space="0" w:color="auto"/>
        <w:right w:val="none" w:sz="0" w:space="0" w:color="auto"/>
      </w:divBdr>
    </w:div>
    <w:div w:id="587540900">
      <w:bodyDiv w:val="1"/>
      <w:marLeft w:val="0"/>
      <w:marRight w:val="0"/>
      <w:marTop w:val="0"/>
      <w:marBottom w:val="0"/>
      <w:divBdr>
        <w:top w:val="none" w:sz="0" w:space="0" w:color="auto"/>
        <w:left w:val="none" w:sz="0" w:space="0" w:color="auto"/>
        <w:bottom w:val="none" w:sz="0" w:space="0" w:color="auto"/>
        <w:right w:val="none" w:sz="0" w:space="0" w:color="auto"/>
      </w:divBdr>
    </w:div>
    <w:div w:id="589316830">
      <w:bodyDiv w:val="1"/>
      <w:marLeft w:val="0"/>
      <w:marRight w:val="0"/>
      <w:marTop w:val="0"/>
      <w:marBottom w:val="0"/>
      <w:divBdr>
        <w:top w:val="none" w:sz="0" w:space="0" w:color="auto"/>
        <w:left w:val="none" w:sz="0" w:space="0" w:color="auto"/>
        <w:bottom w:val="none" w:sz="0" w:space="0" w:color="auto"/>
        <w:right w:val="none" w:sz="0" w:space="0" w:color="auto"/>
      </w:divBdr>
    </w:div>
    <w:div w:id="674695634">
      <w:bodyDiv w:val="1"/>
      <w:marLeft w:val="0"/>
      <w:marRight w:val="0"/>
      <w:marTop w:val="0"/>
      <w:marBottom w:val="0"/>
      <w:divBdr>
        <w:top w:val="none" w:sz="0" w:space="0" w:color="auto"/>
        <w:left w:val="none" w:sz="0" w:space="0" w:color="auto"/>
        <w:bottom w:val="none" w:sz="0" w:space="0" w:color="auto"/>
        <w:right w:val="none" w:sz="0" w:space="0" w:color="auto"/>
      </w:divBdr>
    </w:div>
    <w:div w:id="732507341">
      <w:bodyDiv w:val="1"/>
      <w:marLeft w:val="0"/>
      <w:marRight w:val="0"/>
      <w:marTop w:val="0"/>
      <w:marBottom w:val="0"/>
      <w:divBdr>
        <w:top w:val="none" w:sz="0" w:space="0" w:color="auto"/>
        <w:left w:val="none" w:sz="0" w:space="0" w:color="auto"/>
        <w:bottom w:val="none" w:sz="0" w:space="0" w:color="auto"/>
        <w:right w:val="none" w:sz="0" w:space="0" w:color="auto"/>
      </w:divBdr>
    </w:div>
    <w:div w:id="757143539">
      <w:bodyDiv w:val="1"/>
      <w:marLeft w:val="0"/>
      <w:marRight w:val="0"/>
      <w:marTop w:val="0"/>
      <w:marBottom w:val="0"/>
      <w:divBdr>
        <w:top w:val="none" w:sz="0" w:space="0" w:color="auto"/>
        <w:left w:val="none" w:sz="0" w:space="0" w:color="auto"/>
        <w:bottom w:val="none" w:sz="0" w:space="0" w:color="auto"/>
        <w:right w:val="none" w:sz="0" w:space="0" w:color="auto"/>
      </w:divBdr>
    </w:div>
    <w:div w:id="820729922">
      <w:bodyDiv w:val="1"/>
      <w:marLeft w:val="0"/>
      <w:marRight w:val="0"/>
      <w:marTop w:val="0"/>
      <w:marBottom w:val="0"/>
      <w:divBdr>
        <w:top w:val="none" w:sz="0" w:space="0" w:color="auto"/>
        <w:left w:val="none" w:sz="0" w:space="0" w:color="auto"/>
        <w:bottom w:val="none" w:sz="0" w:space="0" w:color="auto"/>
        <w:right w:val="none" w:sz="0" w:space="0" w:color="auto"/>
      </w:divBdr>
    </w:div>
    <w:div w:id="848906514">
      <w:bodyDiv w:val="1"/>
      <w:marLeft w:val="0"/>
      <w:marRight w:val="0"/>
      <w:marTop w:val="0"/>
      <w:marBottom w:val="0"/>
      <w:divBdr>
        <w:top w:val="none" w:sz="0" w:space="0" w:color="auto"/>
        <w:left w:val="none" w:sz="0" w:space="0" w:color="auto"/>
        <w:bottom w:val="none" w:sz="0" w:space="0" w:color="auto"/>
        <w:right w:val="none" w:sz="0" w:space="0" w:color="auto"/>
      </w:divBdr>
    </w:div>
    <w:div w:id="877548539">
      <w:bodyDiv w:val="1"/>
      <w:marLeft w:val="0"/>
      <w:marRight w:val="0"/>
      <w:marTop w:val="0"/>
      <w:marBottom w:val="0"/>
      <w:divBdr>
        <w:top w:val="none" w:sz="0" w:space="0" w:color="auto"/>
        <w:left w:val="none" w:sz="0" w:space="0" w:color="auto"/>
        <w:bottom w:val="none" w:sz="0" w:space="0" w:color="auto"/>
        <w:right w:val="none" w:sz="0" w:space="0" w:color="auto"/>
      </w:divBdr>
    </w:div>
    <w:div w:id="894047017">
      <w:bodyDiv w:val="1"/>
      <w:marLeft w:val="0"/>
      <w:marRight w:val="0"/>
      <w:marTop w:val="0"/>
      <w:marBottom w:val="0"/>
      <w:divBdr>
        <w:top w:val="none" w:sz="0" w:space="0" w:color="auto"/>
        <w:left w:val="none" w:sz="0" w:space="0" w:color="auto"/>
        <w:bottom w:val="none" w:sz="0" w:space="0" w:color="auto"/>
        <w:right w:val="none" w:sz="0" w:space="0" w:color="auto"/>
      </w:divBdr>
    </w:div>
    <w:div w:id="921177624">
      <w:bodyDiv w:val="1"/>
      <w:marLeft w:val="0"/>
      <w:marRight w:val="0"/>
      <w:marTop w:val="0"/>
      <w:marBottom w:val="0"/>
      <w:divBdr>
        <w:top w:val="none" w:sz="0" w:space="0" w:color="auto"/>
        <w:left w:val="none" w:sz="0" w:space="0" w:color="auto"/>
        <w:bottom w:val="none" w:sz="0" w:space="0" w:color="auto"/>
        <w:right w:val="none" w:sz="0" w:space="0" w:color="auto"/>
      </w:divBdr>
    </w:div>
    <w:div w:id="981232402">
      <w:bodyDiv w:val="1"/>
      <w:marLeft w:val="0"/>
      <w:marRight w:val="0"/>
      <w:marTop w:val="0"/>
      <w:marBottom w:val="0"/>
      <w:divBdr>
        <w:top w:val="none" w:sz="0" w:space="0" w:color="auto"/>
        <w:left w:val="none" w:sz="0" w:space="0" w:color="auto"/>
        <w:bottom w:val="none" w:sz="0" w:space="0" w:color="auto"/>
        <w:right w:val="none" w:sz="0" w:space="0" w:color="auto"/>
      </w:divBdr>
    </w:div>
    <w:div w:id="1010066000">
      <w:bodyDiv w:val="1"/>
      <w:marLeft w:val="0"/>
      <w:marRight w:val="0"/>
      <w:marTop w:val="0"/>
      <w:marBottom w:val="0"/>
      <w:divBdr>
        <w:top w:val="none" w:sz="0" w:space="0" w:color="auto"/>
        <w:left w:val="none" w:sz="0" w:space="0" w:color="auto"/>
        <w:bottom w:val="none" w:sz="0" w:space="0" w:color="auto"/>
        <w:right w:val="none" w:sz="0" w:space="0" w:color="auto"/>
      </w:divBdr>
    </w:div>
    <w:div w:id="1019769474">
      <w:bodyDiv w:val="1"/>
      <w:marLeft w:val="0"/>
      <w:marRight w:val="0"/>
      <w:marTop w:val="0"/>
      <w:marBottom w:val="0"/>
      <w:divBdr>
        <w:top w:val="none" w:sz="0" w:space="0" w:color="auto"/>
        <w:left w:val="none" w:sz="0" w:space="0" w:color="auto"/>
        <w:bottom w:val="none" w:sz="0" w:space="0" w:color="auto"/>
        <w:right w:val="none" w:sz="0" w:space="0" w:color="auto"/>
      </w:divBdr>
    </w:div>
    <w:div w:id="1070806246">
      <w:bodyDiv w:val="1"/>
      <w:marLeft w:val="0"/>
      <w:marRight w:val="0"/>
      <w:marTop w:val="0"/>
      <w:marBottom w:val="0"/>
      <w:divBdr>
        <w:top w:val="none" w:sz="0" w:space="0" w:color="auto"/>
        <w:left w:val="none" w:sz="0" w:space="0" w:color="auto"/>
        <w:bottom w:val="none" w:sz="0" w:space="0" w:color="auto"/>
        <w:right w:val="none" w:sz="0" w:space="0" w:color="auto"/>
      </w:divBdr>
    </w:div>
    <w:div w:id="1109011681">
      <w:bodyDiv w:val="1"/>
      <w:marLeft w:val="0"/>
      <w:marRight w:val="0"/>
      <w:marTop w:val="0"/>
      <w:marBottom w:val="0"/>
      <w:divBdr>
        <w:top w:val="none" w:sz="0" w:space="0" w:color="auto"/>
        <w:left w:val="none" w:sz="0" w:space="0" w:color="auto"/>
        <w:bottom w:val="none" w:sz="0" w:space="0" w:color="auto"/>
        <w:right w:val="none" w:sz="0" w:space="0" w:color="auto"/>
      </w:divBdr>
    </w:div>
    <w:div w:id="1156458658">
      <w:bodyDiv w:val="1"/>
      <w:marLeft w:val="0"/>
      <w:marRight w:val="0"/>
      <w:marTop w:val="0"/>
      <w:marBottom w:val="0"/>
      <w:divBdr>
        <w:top w:val="none" w:sz="0" w:space="0" w:color="auto"/>
        <w:left w:val="none" w:sz="0" w:space="0" w:color="auto"/>
        <w:bottom w:val="none" w:sz="0" w:space="0" w:color="auto"/>
        <w:right w:val="none" w:sz="0" w:space="0" w:color="auto"/>
      </w:divBdr>
    </w:div>
    <w:div w:id="1175149205">
      <w:bodyDiv w:val="1"/>
      <w:marLeft w:val="0"/>
      <w:marRight w:val="0"/>
      <w:marTop w:val="0"/>
      <w:marBottom w:val="0"/>
      <w:divBdr>
        <w:top w:val="none" w:sz="0" w:space="0" w:color="auto"/>
        <w:left w:val="none" w:sz="0" w:space="0" w:color="auto"/>
        <w:bottom w:val="none" w:sz="0" w:space="0" w:color="auto"/>
        <w:right w:val="none" w:sz="0" w:space="0" w:color="auto"/>
      </w:divBdr>
    </w:div>
    <w:div w:id="1221555441">
      <w:bodyDiv w:val="1"/>
      <w:marLeft w:val="0"/>
      <w:marRight w:val="0"/>
      <w:marTop w:val="0"/>
      <w:marBottom w:val="0"/>
      <w:divBdr>
        <w:top w:val="none" w:sz="0" w:space="0" w:color="auto"/>
        <w:left w:val="none" w:sz="0" w:space="0" w:color="auto"/>
        <w:bottom w:val="none" w:sz="0" w:space="0" w:color="auto"/>
        <w:right w:val="none" w:sz="0" w:space="0" w:color="auto"/>
      </w:divBdr>
    </w:div>
    <w:div w:id="1246190922">
      <w:bodyDiv w:val="1"/>
      <w:marLeft w:val="0"/>
      <w:marRight w:val="0"/>
      <w:marTop w:val="0"/>
      <w:marBottom w:val="0"/>
      <w:divBdr>
        <w:top w:val="none" w:sz="0" w:space="0" w:color="auto"/>
        <w:left w:val="none" w:sz="0" w:space="0" w:color="auto"/>
        <w:bottom w:val="none" w:sz="0" w:space="0" w:color="auto"/>
        <w:right w:val="none" w:sz="0" w:space="0" w:color="auto"/>
      </w:divBdr>
    </w:div>
    <w:div w:id="1278489627">
      <w:bodyDiv w:val="1"/>
      <w:marLeft w:val="0"/>
      <w:marRight w:val="0"/>
      <w:marTop w:val="0"/>
      <w:marBottom w:val="0"/>
      <w:divBdr>
        <w:top w:val="none" w:sz="0" w:space="0" w:color="auto"/>
        <w:left w:val="none" w:sz="0" w:space="0" w:color="auto"/>
        <w:bottom w:val="none" w:sz="0" w:space="0" w:color="auto"/>
        <w:right w:val="none" w:sz="0" w:space="0" w:color="auto"/>
      </w:divBdr>
    </w:div>
    <w:div w:id="1316059685">
      <w:bodyDiv w:val="1"/>
      <w:marLeft w:val="0"/>
      <w:marRight w:val="0"/>
      <w:marTop w:val="0"/>
      <w:marBottom w:val="0"/>
      <w:divBdr>
        <w:top w:val="none" w:sz="0" w:space="0" w:color="auto"/>
        <w:left w:val="none" w:sz="0" w:space="0" w:color="auto"/>
        <w:bottom w:val="none" w:sz="0" w:space="0" w:color="auto"/>
        <w:right w:val="none" w:sz="0" w:space="0" w:color="auto"/>
      </w:divBdr>
    </w:div>
    <w:div w:id="1317757960">
      <w:bodyDiv w:val="1"/>
      <w:marLeft w:val="0"/>
      <w:marRight w:val="0"/>
      <w:marTop w:val="0"/>
      <w:marBottom w:val="0"/>
      <w:divBdr>
        <w:top w:val="none" w:sz="0" w:space="0" w:color="auto"/>
        <w:left w:val="none" w:sz="0" w:space="0" w:color="auto"/>
        <w:bottom w:val="none" w:sz="0" w:space="0" w:color="auto"/>
        <w:right w:val="none" w:sz="0" w:space="0" w:color="auto"/>
      </w:divBdr>
    </w:div>
    <w:div w:id="1331636701">
      <w:bodyDiv w:val="1"/>
      <w:marLeft w:val="0"/>
      <w:marRight w:val="0"/>
      <w:marTop w:val="0"/>
      <w:marBottom w:val="0"/>
      <w:divBdr>
        <w:top w:val="none" w:sz="0" w:space="0" w:color="auto"/>
        <w:left w:val="none" w:sz="0" w:space="0" w:color="auto"/>
        <w:bottom w:val="none" w:sz="0" w:space="0" w:color="auto"/>
        <w:right w:val="none" w:sz="0" w:space="0" w:color="auto"/>
      </w:divBdr>
    </w:div>
    <w:div w:id="1372652629">
      <w:bodyDiv w:val="1"/>
      <w:marLeft w:val="0"/>
      <w:marRight w:val="0"/>
      <w:marTop w:val="0"/>
      <w:marBottom w:val="0"/>
      <w:divBdr>
        <w:top w:val="none" w:sz="0" w:space="0" w:color="auto"/>
        <w:left w:val="none" w:sz="0" w:space="0" w:color="auto"/>
        <w:bottom w:val="none" w:sz="0" w:space="0" w:color="auto"/>
        <w:right w:val="none" w:sz="0" w:space="0" w:color="auto"/>
      </w:divBdr>
    </w:div>
    <w:div w:id="1373967456">
      <w:bodyDiv w:val="1"/>
      <w:marLeft w:val="0"/>
      <w:marRight w:val="0"/>
      <w:marTop w:val="0"/>
      <w:marBottom w:val="0"/>
      <w:divBdr>
        <w:top w:val="none" w:sz="0" w:space="0" w:color="auto"/>
        <w:left w:val="none" w:sz="0" w:space="0" w:color="auto"/>
        <w:bottom w:val="none" w:sz="0" w:space="0" w:color="auto"/>
        <w:right w:val="none" w:sz="0" w:space="0" w:color="auto"/>
      </w:divBdr>
    </w:div>
    <w:div w:id="1379160489">
      <w:bodyDiv w:val="1"/>
      <w:marLeft w:val="0"/>
      <w:marRight w:val="0"/>
      <w:marTop w:val="0"/>
      <w:marBottom w:val="0"/>
      <w:divBdr>
        <w:top w:val="none" w:sz="0" w:space="0" w:color="auto"/>
        <w:left w:val="none" w:sz="0" w:space="0" w:color="auto"/>
        <w:bottom w:val="none" w:sz="0" w:space="0" w:color="auto"/>
        <w:right w:val="none" w:sz="0" w:space="0" w:color="auto"/>
      </w:divBdr>
    </w:div>
    <w:div w:id="1446585003">
      <w:bodyDiv w:val="1"/>
      <w:marLeft w:val="0"/>
      <w:marRight w:val="0"/>
      <w:marTop w:val="0"/>
      <w:marBottom w:val="0"/>
      <w:divBdr>
        <w:top w:val="none" w:sz="0" w:space="0" w:color="auto"/>
        <w:left w:val="none" w:sz="0" w:space="0" w:color="auto"/>
        <w:bottom w:val="none" w:sz="0" w:space="0" w:color="auto"/>
        <w:right w:val="none" w:sz="0" w:space="0" w:color="auto"/>
      </w:divBdr>
    </w:div>
    <w:div w:id="1464926209">
      <w:bodyDiv w:val="1"/>
      <w:marLeft w:val="0"/>
      <w:marRight w:val="0"/>
      <w:marTop w:val="0"/>
      <w:marBottom w:val="0"/>
      <w:divBdr>
        <w:top w:val="none" w:sz="0" w:space="0" w:color="auto"/>
        <w:left w:val="none" w:sz="0" w:space="0" w:color="auto"/>
        <w:bottom w:val="none" w:sz="0" w:space="0" w:color="auto"/>
        <w:right w:val="none" w:sz="0" w:space="0" w:color="auto"/>
      </w:divBdr>
    </w:div>
    <w:div w:id="1491096678">
      <w:bodyDiv w:val="1"/>
      <w:marLeft w:val="0"/>
      <w:marRight w:val="0"/>
      <w:marTop w:val="0"/>
      <w:marBottom w:val="0"/>
      <w:divBdr>
        <w:top w:val="none" w:sz="0" w:space="0" w:color="auto"/>
        <w:left w:val="none" w:sz="0" w:space="0" w:color="auto"/>
        <w:bottom w:val="none" w:sz="0" w:space="0" w:color="auto"/>
        <w:right w:val="none" w:sz="0" w:space="0" w:color="auto"/>
      </w:divBdr>
    </w:div>
    <w:div w:id="1538614805">
      <w:bodyDiv w:val="1"/>
      <w:marLeft w:val="0"/>
      <w:marRight w:val="0"/>
      <w:marTop w:val="0"/>
      <w:marBottom w:val="0"/>
      <w:divBdr>
        <w:top w:val="none" w:sz="0" w:space="0" w:color="auto"/>
        <w:left w:val="none" w:sz="0" w:space="0" w:color="auto"/>
        <w:bottom w:val="none" w:sz="0" w:space="0" w:color="auto"/>
        <w:right w:val="none" w:sz="0" w:space="0" w:color="auto"/>
      </w:divBdr>
    </w:div>
    <w:div w:id="1545092996">
      <w:bodyDiv w:val="1"/>
      <w:marLeft w:val="0"/>
      <w:marRight w:val="0"/>
      <w:marTop w:val="0"/>
      <w:marBottom w:val="0"/>
      <w:divBdr>
        <w:top w:val="none" w:sz="0" w:space="0" w:color="auto"/>
        <w:left w:val="none" w:sz="0" w:space="0" w:color="auto"/>
        <w:bottom w:val="none" w:sz="0" w:space="0" w:color="auto"/>
        <w:right w:val="none" w:sz="0" w:space="0" w:color="auto"/>
      </w:divBdr>
    </w:div>
    <w:div w:id="1588534023">
      <w:bodyDiv w:val="1"/>
      <w:marLeft w:val="0"/>
      <w:marRight w:val="0"/>
      <w:marTop w:val="0"/>
      <w:marBottom w:val="0"/>
      <w:divBdr>
        <w:top w:val="none" w:sz="0" w:space="0" w:color="auto"/>
        <w:left w:val="none" w:sz="0" w:space="0" w:color="auto"/>
        <w:bottom w:val="none" w:sz="0" w:space="0" w:color="auto"/>
        <w:right w:val="none" w:sz="0" w:space="0" w:color="auto"/>
      </w:divBdr>
    </w:div>
    <w:div w:id="1649553310">
      <w:bodyDiv w:val="1"/>
      <w:marLeft w:val="0"/>
      <w:marRight w:val="0"/>
      <w:marTop w:val="0"/>
      <w:marBottom w:val="0"/>
      <w:divBdr>
        <w:top w:val="none" w:sz="0" w:space="0" w:color="auto"/>
        <w:left w:val="none" w:sz="0" w:space="0" w:color="auto"/>
        <w:bottom w:val="none" w:sz="0" w:space="0" w:color="auto"/>
        <w:right w:val="none" w:sz="0" w:space="0" w:color="auto"/>
      </w:divBdr>
    </w:div>
    <w:div w:id="1652362809">
      <w:bodyDiv w:val="1"/>
      <w:marLeft w:val="0"/>
      <w:marRight w:val="0"/>
      <w:marTop w:val="0"/>
      <w:marBottom w:val="0"/>
      <w:divBdr>
        <w:top w:val="none" w:sz="0" w:space="0" w:color="auto"/>
        <w:left w:val="none" w:sz="0" w:space="0" w:color="auto"/>
        <w:bottom w:val="none" w:sz="0" w:space="0" w:color="auto"/>
        <w:right w:val="none" w:sz="0" w:space="0" w:color="auto"/>
      </w:divBdr>
    </w:div>
    <w:div w:id="1683389812">
      <w:bodyDiv w:val="1"/>
      <w:marLeft w:val="0"/>
      <w:marRight w:val="0"/>
      <w:marTop w:val="0"/>
      <w:marBottom w:val="0"/>
      <w:divBdr>
        <w:top w:val="none" w:sz="0" w:space="0" w:color="auto"/>
        <w:left w:val="none" w:sz="0" w:space="0" w:color="auto"/>
        <w:bottom w:val="none" w:sz="0" w:space="0" w:color="auto"/>
        <w:right w:val="none" w:sz="0" w:space="0" w:color="auto"/>
      </w:divBdr>
    </w:div>
    <w:div w:id="1749034954">
      <w:bodyDiv w:val="1"/>
      <w:marLeft w:val="0"/>
      <w:marRight w:val="0"/>
      <w:marTop w:val="0"/>
      <w:marBottom w:val="0"/>
      <w:divBdr>
        <w:top w:val="none" w:sz="0" w:space="0" w:color="auto"/>
        <w:left w:val="none" w:sz="0" w:space="0" w:color="auto"/>
        <w:bottom w:val="none" w:sz="0" w:space="0" w:color="auto"/>
        <w:right w:val="none" w:sz="0" w:space="0" w:color="auto"/>
      </w:divBdr>
    </w:div>
    <w:div w:id="1762873224">
      <w:bodyDiv w:val="1"/>
      <w:marLeft w:val="0"/>
      <w:marRight w:val="0"/>
      <w:marTop w:val="0"/>
      <w:marBottom w:val="0"/>
      <w:divBdr>
        <w:top w:val="none" w:sz="0" w:space="0" w:color="auto"/>
        <w:left w:val="none" w:sz="0" w:space="0" w:color="auto"/>
        <w:bottom w:val="none" w:sz="0" w:space="0" w:color="auto"/>
        <w:right w:val="none" w:sz="0" w:space="0" w:color="auto"/>
      </w:divBdr>
    </w:div>
    <w:div w:id="1771855936">
      <w:bodyDiv w:val="1"/>
      <w:marLeft w:val="0"/>
      <w:marRight w:val="0"/>
      <w:marTop w:val="0"/>
      <w:marBottom w:val="0"/>
      <w:divBdr>
        <w:top w:val="none" w:sz="0" w:space="0" w:color="auto"/>
        <w:left w:val="none" w:sz="0" w:space="0" w:color="auto"/>
        <w:bottom w:val="none" w:sz="0" w:space="0" w:color="auto"/>
        <w:right w:val="none" w:sz="0" w:space="0" w:color="auto"/>
      </w:divBdr>
    </w:div>
    <w:div w:id="1785230908">
      <w:bodyDiv w:val="1"/>
      <w:marLeft w:val="0"/>
      <w:marRight w:val="0"/>
      <w:marTop w:val="0"/>
      <w:marBottom w:val="0"/>
      <w:divBdr>
        <w:top w:val="none" w:sz="0" w:space="0" w:color="auto"/>
        <w:left w:val="none" w:sz="0" w:space="0" w:color="auto"/>
        <w:bottom w:val="none" w:sz="0" w:space="0" w:color="auto"/>
        <w:right w:val="none" w:sz="0" w:space="0" w:color="auto"/>
      </w:divBdr>
    </w:div>
    <w:div w:id="1797095280">
      <w:bodyDiv w:val="1"/>
      <w:marLeft w:val="0"/>
      <w:marRight w:val="0"/>
      <w:marTop w:val="0"/>
      <w:marBottom w:val="0"/>
      <w:divBdr>
        <w:top w:val="none" w:sz="0" w:space="0" w:color="auto"/>
        <w:left w:val="none" w:sz="0" w:space="0" w:color="auto"/>
        <w:bottom w:val="none" w:sz="0" w:space="0" w:color="auto"/>
        <w:right w:val="none" w:sz="0" w:space="0" w:color="auto"/>
      </w:divBdr>
    </w:div>
    <w:div w:id="1826706761">
      <w:bodyDiv w:val="1"/>
      <w:marLeft w:val="0"/>
      <w:marRight w:val="0"/>
      <w:marTop w:val="0"/>
      <w:marBottom w:val="0"/>
      <w:divBdr>
        <w:top w:val="none" w:sz="0" w:space="0" w:color="auto"/>
        <w:left w:val="none" w:sz="0" w:space="0" w:color="auto"/>
        <w:bottom w:val="none" w:sz="0" w:space="0" w:color="auto"/>
        <w:right w:val="none" w:sz="0" w:space="0" w:color="auto"/>
      </w:divBdr>
    </w:div>
    <w:div w:id="1834950124">
      <w:bodyDiv w:val="1"/>
      <w:marLeft w:val="0"/>
      <w:marRight w:val="0"/>
      <w:marTop w:val="0"/>
      <w:marBottom w:val="0"/>
      <w:divBdr>
        <w:top w:val="none" w:sz="0" w:space="0" w:color="auto"/>
        <w:left w:val="none" w:sz="0" w:space="0" w:color="auto"/>
        <w:bottom w:val="none" w:sz="0" w:space="0" w:color="auto"/>
        <w:right w:val="none" w:sz="0" w:space="0" w:color="auto"/>
      </w:divBdr>
    </w:div>
    <w:div w:id="1858157903">
      <w:bodyDiv w:val="1"/>
      <w:marLeft w:val="0"/>
      <w:marRight w:val="0"/>
      <w:marTop w:val="0"/>
      <w:marBottom w:val="0"/>
      <w:divBdr>
        <w:top w:val="none" w:sz="0" w:space="0" w:color="auto"/>
        <w:left w:val="none" w:sz="0" w:space="0" w:color="auto"/>
        <w:bottom w:val="none" w:sz="0" w:space="0" w:color="auto"/>
        <w:right w:val="none" w:sz="0" w:space="0" w:color="auto"/>
      </w:divBdr>
    </w:div>
    <w:div w:id="1882936853">
      <w:bodyDiv w:val="1"/>
      <w:marLeft w:val="0"/>
      <w:marRight w:val="0"/>
      <w:marTop w:val="0"/>
      <w:marBottom w:val="0"/>
      <w:divBdr>
        <w:top w:val="none" w:sz="0" w:space="0" w:color="auto"/>
        <w:left w:val="none" w:sz="0" w:space="0" w:color="auto"/>
        <w:bottom w:val="none" w:sz="0" w:space="0" w:color="auto"/>
        <w:right w:val="none" w:sz="0" w:space="0" w:color="auto"/>
      </w:divBdr>
      <w:divsChild>
        <w:div w:id="1889612269">
          <w:marLeft w:val="0"/>
          <w:marRight w:val="0"/>
          <w:marTop w:val="0"/>
          <w:marBottom w:val="0"/>
          <w:divBdr>
            <w:top w:val="none" w:sz="0" w:space="0" w:color="auto"/>
            <w:left w:val="none" w:sz="0" w:space="0" w:color="auto"/>
            <w:bottom w:val="none" w:sz="0" w:space="0" w:color="auto"/>
            <w:right w:val="none" w:sz="0" w:space="0" w:color="auto"/>
          </w:divBdr>
          <w:divsChild>
            <w:div w:id="317923970">
              <w:marLeft w:val="0"/>
              <w:marRight w:val="0"/>
              <w:marTop w:val="0"/>
              <w:marBottom w:val="0"/>
              <w:divBdr>
                <w:top w:val="none" w:sz="0" w:space="0" w:color="auto"/>
                <w:left w:val="none" w:sz="0" w:space="0" w:color="auto"/>
                <w:bottom w:val="none" w:sz="0" w:space="0" w:color="auto"/>
                <w:right w:val="none" w:sz="0" w:space="0" w:color="auto"/>
              </w:divBdr>
              <w:divsChild>
                <w:div w:id="326590177">
                  <w:marLeft w:val="0"/>
                  <w:marRight w:val="0"/>
                  <w:marTop w:val="0"/>
                  <w:marBottom w:val="0"/>
                  <w:divBdr>
                    <w:top w:val="none" w:sz="0" w:space="0" w:color="auto"/>
                    <w:left w:val="none" w:sz="0" w:space="0" w:color="auto"/>
                    <w:bottom w:val="none" w:sz="0" w:space="0" w:color="auto"/>
                    <w:right w:val="none" w:sz="0" w:space="0" w:color="auto"/>
                  </w:divBdr>
                  <w:divsChild>
                    <w:div w:id="2064017249">
                      <w:marLeft w:val="0"/>
                      <w:marRight w:val="0"/>
                      <w:marTop w:val="0"/>
                      <w:marBottom w:val="0"/>
                      <w:divBdr>
                        <w:top w:val="none" w:sz="0" w:space="0" w:color="auto"/>
                        <w:left w:val="none" w:sz="0" w:space="0" w:color="auto"/>
                        <w:bottom w:val="none" w:sz="0" w:space="0" w:color="auto"/>
                        <w:right w:val="none" w:sz="0" w:space="0" w:color="auto"/>
                      </w:divBdr>
                      <w:divsChild>
                        <w:div w:id="1642078887">
                          <w:marLeft w:val="0"/>
                          <w:marRight w:val="0"/>
                          <w:marTop w:val="0"/>
                          <w:marBottom w:val="0"/>
                          <w:divBdr>
                            <w:top w:val="none" w:sz="0" w:space="0" w:color="auto"/>
                            <w:left w:val="none" w:sz="0" w:space="0" w:color="auto"/>
                            <w:bottom w:val="none" w:sz="0" w:space="0" w:color="auto"/>
                            <w:right w:val="none" w:sz="0" w:space="0" w:color="auto"/>
                          </w:divBdr>
                          <w:divsChild>
                            <w:div w:id="837960081">
                              <w:marLeft w:val="0"/>
                              <w:marRight w:val="0"/>
                              <w:marTop w:val="0"/>
                              <w:marBottom w:val="0"/>
                              <w:divBdr>
                                <w:top w:val="none" w:sz="0" w:space="0" w:color="auto"/>
                                <w:left w:val="single" w:sz="6" w:space="0" w:color="E5E3E3"/>
                                <w:bottom w:val="none" w:sz="0" w:space="0" w:color="auto"/>
                                <w:right w:val="none" w:sz="0" w:space="0" w:color="auto"/>
                              </w:divBdr>
                              <w:divsChild>
                                <w:div w:id="98573882">
                                  <w:marLeft w:val="0"/>
                                  <w:marRight w:val="0"/>
                                  <w:marTop w:val="0"/>
                                  <w:marBottom w:val="0"/>
                                  <w:divBdr>
                                    <w:top w:val="none" w:sz="0" w:space="0" w:color="auto"/>
                                    <w:left w:val="none" w:sz="0" w:space="0" w:color="auto"/>
                                    <w:bottom w:val="none" w:sz="0" w:space="0" w:color="auto"/>
                                    <w:right w:val="none" w:sz="0" w:space="0" w:color="auto"/>
                                  </w:divBdr>
                                  <w:divsChild>
                                    <w:div w:id="1622345992">
                                      <w:marLeft w:val="0"/>
                                      <w:marRight w:val="0"/>
                                      <w:marTop w:val="0"/>
                                      <w:marBottom w:val="0"/>
                                      <w:divBdr>
                                        <w:top w:val="none" w:sz="0" w:space="0" w:color="auto"/>
                                        <w:left w:val="none" w:sz="0" w:space="0" w:color="auto"/>
                                        <w:bottom w:val="none" w:sz="0" w:space="0" w:color="auto"/>
                                        <w:right w:val="none" w:sz="0" w:space="0" w:color="auto"/>
                                      </w:divBdr>
                                      <w:divsChild>
                                        <w:div w:id="1689797496">
                                          <w:marLeft w:val="0"/>
                                          <w:marRight w:val="0"/>
                                          <w:marTop w:val="0"/>
                                          <w:marBottom w:val="0"/>
                                          <w:divBdr>
                                            <w:top w:val="none" w:sz="0" w:space="0" w:color="auto"/>
                                            <w:left w:val="none" w:sz="0" w:space="0" w:color="auto"/>
                                            <w:bottom w:val="none" w:sz="0" w:space="0" w:color="auto"/>
                                            <w:right w:val="none" w:sz="0" w:space="0" w:color="auto"/>
                                          </w:divBdr>
                                          <w:divsChild>
                                            <w:div w:id="1170825839">
                                              <w:marLeft w:val="0"/>
                                              <w:marRight w:val="0"/>
                                              <w:marTop w:val="0"/>
                                              <w:marBottom w:val="0"/>
                                              <w:divBdr>
                                                <w:top w:val="none" w:sz="0" w:space="0" w:color="auto"/>
                                                <w:left w:val="none" w:sz="0" w:space="0" w:color="auto"/>
                                                <w:bottom w:val="none" w:sz="0" w:space="0" w:color="auto"/>
                                                <w:right w:val="none" w:sz="0" w:space="0" w:color="auto"/>
                                              </w:divBdr>
                                              <w:divsChild>
                                                <w:div w:id="2096780816">
                                                  <w:marLeft w:val="0"/>
                                                  <w:marRight w:val="0"/>
                                                  <w:marTop w:val="0"/>
                                                  <w:marBottom w:val="0"/>
                                                  <w:divBdr>
                                                    <w:top w:val="none" w:sz="0" w:space="0" w:color="auto"/>
                                                    <w:left w:val="none" w:sz="0" w:space="0" w:color="auto"/>
                                                    <w:bottom w:val="none" w:sz="0" w:space="0" w:color="auto"/>
                                                    <w:right w:val="none" w:sz="0" w:space="0" w:color="auto"/>
                                                  </w:divBdr>
                                                  <w:divsChild>
                                                    <w:div w:id="264851878">
                                                      <w:marLeft w:val="0"/>
                                                      <w:marRight w:val="0"/>
                                                      <w:marTop w:val="0"/>
                                                      <w:marBottom w:val="0"/>
                                                      <w:divBdr>
                                                        <w:top w:val="none" w:sz="0" w:space="0" w:color="auto"/>
                                                        <w:left w:val="none" w:sz="0" w:space="0" w:color="auto"/>
                                                        <w:bottom w:val="none" w:sz="0" w:space="0" w:color="auto"/>
                                                        <w:right w:val="none" w:sz="0" w:space="0" w:color="auto"/>
                                                      </w:divBdr>
                                                      <w:divsChild>
                                                        <w:div w:id="621309980">
                                                          <w:marLeft w:val="480"/>
                                                          <w:marRight w:val="0"/>
                                                          <w:marTop w:val="0"/>
                                                          <w:marBottom w:val="0"/>
                                                          <w:divBdr>
                                                            <w:top w:val="none" w:sz="0" w:space="0" w:color="auto"/>
                                                            <w:left w:val="none" w:sz="0" w:space="0" w:color="auto"/>
                                                            <w:bottom w:val="none" w:sz="0" w:space="0" w:color="auto"/>
                                                            <w:right w:val="none" w:sz="0" w:space="0" w:color="auto"/>
                                                          </w:divBdr>
                                                          <w:divsChild>
                                                            <w:div w:id="1668174197">
                                                              <w:marLeft w:val="0"/>
                                                              <w:marRight w:val="0"/>
                                                              <w:marTop w:val="0"/>
                                                              <w:marBottom w:val="0"/>
                                                              <w:divBdr>
                                                                <w:top w:val="none" w:sz="0" w:space="0" w:color="auto"/>
                                                                <w:left w:val="none" w:sz="0" w:space="0" w:color="auto"/>
                                                                <w:bottom w:val="none" w:sz="0" w:space="0" w:color="auto"/>
                                                                <w:right w:val="none" w:sz="0" w:space="0" w:color="auto"/>
                                                              </w:divBdr>
                                                              <w:divsChild>
                                                                <w:div w:id="956447937">
                                                                  <w:marLeft w:val="0"/>
                                                                  <w:marRight w:val="0"/>
                                                                  <w:marTop w:val="0"/>
                                                                  <w:marBottom w:val="0"/>
                                                                  <w:divBdr>
                                                                    <w:top w:val="none" w:sz="0" w:space="0" w:color="auto"/>
                                                                    <w:left w:val="none" w:sz="0" w:space="0" w:color="auto"/>
                                                                    <w:bottom w:val="none" w:sz="0" w:space="0" w:color="auto"/>
                                                                    <w:right w:val="none" w:sz="0" w:space="0" w:color="auto"/>
                                                                  </w:divBdr>
                                                                  <w:divsChild>
                                                                    <w:div w:id="917323051">
                                                                      <w:marLeft w:val="0"/>
                                                                      <w:marRight w:val="0"/>
                                                                      <w:marTop w:val="0"/>
                                                                      <w:marBottom w:val="0"/>
                                                                      <w:divBdr>
                                                                        <w:top w:val="none" w:sz="0" w:space="0" w:color="auto"/>
                                                                        <w:left w:val="none" w:sz="0" w:space="0" w:color="auto"/>
                                                                        <w:bottom w:val="none" w:sz="0" w:space="0" w:color="auto"/>
                                                                        <w:right w:val="none" w:sz="0" w:space="0" w:color="auto"/>
                                                                      </w:divBdr>
                                                                      <w:divsChild>
                                                                        <w:div w:id="1373506095">
                                                                          <w:marLeft w:val="0"/>
                                                                          <w:marRight w:val="0"/>
                                                                          <w:marTop w:val="0"/>
                                                                          <w:marBottom w:val="0"/>
                                                                          <w:divBdr>
                                                                            <w:top w:val="none" w:sz="0" w:space="0" w:color="auto"/>
                                                                            <w:left w:val="none" w:sz="0" w:space="0" w:color="auto"/>
                                                                            <w:bottom w:val="none" w:sz="0" w:space="0" w:color="auto"/>
                                                                            <w:right w:val="none" w:sz="0" w:space="0" w:color="auto"/>
                                                                          </w:divBdr>
                                                                          <w:divsChild>
                                                                            <w:div w:id="207425339">
                                                                              <w:marLeft w:val="0"/>
                                                                              <w:marRight w:val="0"/>
                                                                              <w:marTop w:val="0"/>
                                                                              <w:marBottom w:val="0"/>
                                                                              <w:divBdr>
                                                                                <w:top w:val="none" w:sz="0" w:space="0" w:color="auto"/>
                                                                                <w:left w:val="none" w:sz="0" w:space="0" w:color="auto"/>
                                                                                <w:bottom w:val="none" w:sz="0" w:space="0" w:color="auto"/>
                                                                                <w:right w:val="none" w:sz="0" w:space="0" w:color="auto"/>
                                                                              </w:divBdr>
                                                                              <w:divsChild>
                                                                                <w:div w:id="90786581">
                                                                                  <w:marLeft w:val="0"/>
                                                                                  <w:marRight w:val="0"/>
                                                                                  <w:marTop w:val="0"/>
                                                                                  <w:marBottom w:val="0"/>
                                                                                  <w:divBdr>
                                                                                    <w:top w:val="none" w:sz="0" w:space="0" w:color="auto"/>
                                                                                    <w:left w:val="none" w:sz="0" w:space="0" w:color="auto"/>
                                                                                    <w:bottom w:val="single" w:sz="6" w:space="23" w:color="auto"/>
                                                                                    <w:right w:val="none" w:sz="0" w:space="0" w:color="auto"/>
                                                                                  </w:divBdr>
                                                                                  <w:divsChild>
                                                                                    <w:div w:id="1938706581">
                                                                                      <w:marLeft w:val="0"/>
                                                                                      <w:marRight w:val="0"/>
                                                                                      <w:marTop w:val="0"/>
                                                                                      <w:marBottom w:val="0"/>
                                                                                      <w:divBdr>
                                                                                        <w:top w:val="none" w:sz="0" w:space="0" w:color="auto"/>
                                                                                        <w:left w:val="none" w:sz="0" w:space="0" w:color="auto"/>
                                                                                        <w:bottom w:val="none" w:sz="0" w:space="0" w:color="auto"/>
                                                                                        <w:right w:val="none" w:sz="0" w:space="0" w:color="auto"/>
                                                                                      </w:divBdr>
                                                                                      <w:divsChild>
                                                                                        <w:div w:id="568149153">
                                                                                          <w:marLeft w:val="0"/>
                                                                                          <w:marRight w:val="0"/>
                                                                                          <w:marTop w:val="0"/>
                                                                                          <w:marBottom w:val="0"/>
                                                                                          <w:divBdr>
                                                                                            <w:top w:val="none" w:sz="0" w:space="0" w:color="auto"/>
                                                                                            <w:left w:val="none" w:sz="0" w:space="0" w:color="auto"/>
                                                                                            <w:bottom w:val="none" w:sz="0" w:space="0" w:color="auto"/>
                                                                                            <w:right w:val="none" w:sz="0" w:space="0" w:color="auto"/>
                                                                                          </w:divBdr>
                                                                                          <w:divsChild>
                                                                                            <w:div w:id="274682196">
                                                                                              <w:marLeft w:val="0"/>
                                                                                              <w:marRight w:val="0"/>
                                                                                              <w:marTop w:val="0"/>
                                                                                              <w:marBottom w:val="0"/>
                                                                                              <w:divBdr>
                                                                                                <w:top w:val="none" w:sz="0" w:space="0" w:color="auto"/>
                                                                                                <w:left w:val="none" w:sz="0" w:space="0" w:color="auto"/>
                                                                                                <w:bottom w:val="none" w:sz="0" w:space="0" w:color="auto"/>
                                                                                                <w:right w:val="none" w:sz="0" w:space="0" w:color="auto"/>
                                                                                              </w:divBdr>
                                                                                              <w:divsChild>
                                                                                                <w:div w:id="1406032562">
                                                                                                  <w:marLeft w:val="0"/>
                                                                                                  <w:marRight w:val="0"/>
                                                                                                  <w:marTop w:val="0"/>
                                                                                                  <w:marBottom w:val="0"/>
                                                                                                  <w:divBdr>
                                                                                                    <w:top w:val="none" w:sz="0" w:space="0" w:color="auto"/>
                                                                                                    <w:left w:val="none" w:sz="0" w:space="0" w:color="auto"/>
                                                                                                    <w:bottom w:val="none" w:sz="0" w:space="0" w:color="auto"/>
                                                                                                    <w:right w:val="none" w:sz="0" w:space="0" w:color="auto"/>
                                                                                                  </w:divBdr>
                                                                                                  <w:divsChild>
                                                                                                    <w:div w:id="179243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9679082">
      <w:bodyDiv w:val="1"/>
      <w:marLeft w:val="0"/>
      <w:marRight w:val="0"/>
      <w:marTop w:val="0"/>
      <w:marBottom w:val="0"/>
      <w:divBdr>
        <w:top w:val="none" w:sz="0" w:space="0" w:color="auto"/>
        <w:left w:val="none" w:sz="0" w:space="0" w:color="auto"/>
        <w:bottom w:val="none" w:sz="0" w:space="0" w:color="auto"/>
        <w:right w:val="none" w:sz="0" w:space="0" w:color="auto"/>
      </w:divBdr>
    </w:div>
    <w:div w:id="2017613226">
      <w:bodyDiv w:val="1"/>
      <w:marLeft w:val="0"/>
      <w:marRight w:val="0"/>
      <w:marTop w:val="0"/>
      <w:marBottom w:val="0"/>
      <w:divBdr>
        <w:top w:val="none" w:sz="0" w:space="0" w:color="auto"/>
        <w:left w:val="none" w:sz="0" w:space="0" w:color="auto"/>
        <w:bottom w:val="none" w:sz="0" w:space="0" w:color="auto"/>
        <w:right w:val="none" w:sz="0" w:space="0" w:color="auto"/>
      </w:divBdr>
    </w:div>
    <w:div w:id="2024700689">
      <w:bodyDiv w:val="1"/>
      <w:marLeft w:val="0"/>
      <w:marRight w:val="0"/>
      <w:marTop w:val="0"/>
      <w:marBottom w:val="0"/>
      <w:divBdr>
        <w:top w:val="none" w:sz="0" w:space="0" w:color="auto"/>
        <w:left w:val="none" w:sz="0" w:space="0" w:color="auto"/>
        <w:bottom w:val="none" w:sz="0" w:space="0" w:color="auto"/>
        <w:right w:val="none" w:sz="0" w:space="0" w:color="auto"/>
      </w:divBdr>
    </w:div>
    <w:div w:id="2036686140">
      <w:bodyDiv w:val="1"/>
      <w:marLeft w:val="0"/>
      <w:marRight w:val="0"/>
      <w:marTop w:val="0"/>
      <w:marBottom w:val="0"/>
      <w:divBdr>
        <w:top w:val="none" w:sz="0" w:space="0" w:color="auto"/>
        <w:left w:val="none" w:sz="0" w:space="0" w:color="auto"/>
        <w:bottom w:val="none" w:sz="0" w:space="0" w:color="auto"/>
        <w:right w:val="none" w:sz="0" w:space="0" w:color="auto"/>
      </w:divBdr>
    </w:div>
    <w:div w:id="2095007553">
      <w:bodyDiv w:val="1"/>
      <w:marLeft w:val="0"/>
      <w:marRight w:val="0"/>
      <w:marTop w:val="0"/>
      <w:marBottom w:val="0"/>
      <w:divBdr>
        <w:top w:val="none" w:sz="0" w:space="0" w:color="auto"/>
        <w:left w:val="none" w:sz="0" w:space="0" w:color="auto"/>
        <w:bottom w:val="none" w:sz="0" w:space="0" w:color="auto"/>
        <w:right w:val="none" w:sz="0" w:space="0" w:color="auto"/>
      </w:divBdr>
    </w:div>
    <w:div w:id="2095471671">
      <w:bodyDiv w:val="1"/>
      <w:marLeft w:val="0"/>
      <w:marRight w:val="0"/>
      <w:marTop w:val="0"/>
      <w:marBottom w:val="0"/>
      <w:divBdr>
        <w:top w:val="none" w:sz="0" w:space="0" w:color="auto"/>
        <w:left w:val="none" w:sz="0" w:space="0" w:color="auto"/>
        <w:bottom w:val="none" w:sz="0" w:space="0" w:color="auto"/>
        <w:right w:val="none" w:sz="0" w:space="0" w:color="auto"/>
      </w:divBdr>
    </w:div>
    <w:div w:id="21074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0DFD6-C058-4CB9-B2FA-7C6883DC9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4176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Berezowski Marek</dc:creator>
  <cp:lastModifiedBy>Małecka Anna</cp:lastModifiedBy>
  <cp:revision>3</cp:revision>
  <cp:lastPrinted>2018-04-09T06:16:00Z</cp:lastPrinted>
  <dcterms:created xsi:type="dcterms:W3CDTF">2025-11-14T08:31:00Z</dcterms:created>
  <dcterms:modified xsi:type="dcterms:W3CDTF">2025-11-28T11:18:00Z</dcterms:modified>
</cp:coreProperties>
</file>